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/>
    <w:p>
      <w:r>
        <w:t xml:space="preserve">TRATAMENTO FAVORECIDO, DIFERENCIADO E SIMPLIFICADO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6.204, DE 05 DE SETEMBRO DE 2007 Regulamenta o tratamento favorecido, diferenciado e simplificado para as microempresas e empresas de pequeno porte nas contratações públicas de bens, serviços e obras, no âmbito da administração pública federal. O PRESIDENTE DA REPÚBLICA, no uso da atribuição que lhe confere o art. 84, inciso IV, da Constituição, e tendo em vista o disposto nos arts. 42, 43, 44, 45, 47, 48 e 49 da Lei Complementar no 123, de 14 de dezembro de 2006, DECRETA: Art. 1º Nas contratações públicas de bens, serviços e obras, deverá ser concedido tratamento favorecido, diferenciado e simplificado para as microempresas e empresas de pequeno porte, objetivando: I - a promoção do desenvolvimento econômico e social no âmbito municipal e regional; II - ampliação da eficiência das políticas públicas; e III - o incentivo à inovação tecnológica. Parágrafo único. Subordinam-se ao disposto neste Decreto, além dos órgãos da administração pública federal direta, os fundos especiais, as autarquias, as fundações públicas, as empresas públicas, as sociedades de economia mista e as demais entidades controladas direta ou indiretamente pela União. Art. 2º Para a ampliação da participação das microempresas e empresas de pequeno porte nas licitações, os órgãos ou entidades contratantes deverão, sempre que possível: I - instituir cadastro próprio, de acesso livre, ou adequar os eventuais cadastros existentes, para identificar as microempresas e empresas de pequeno porte sediadas regionalmente, com as respectivas linhas de fornecimento, de modo a possibilitar a notificação das licitações e facilitar a formação de parcerias e subcontratações; II - estabelecer e divulgar um planejamento anual das contratações públicas a serem realizadas, com a estimativa de quantitativo e de data das contratações; III - padronizar e divulgar as especificações dos bens e serviços contratados, de modo a orientar as microempresas e empresas de pequeno porte para que adequem os seus processos produtivos; e IV - na definição do objeto da contratação, não utilizar especificações que restrinjam, injustificadamente, a participação das microempresas e empresas de pequeno porte sediadas regionalmente. Parágrafo único. O disposto nos incisos I e III poderá ser realizado de forma centralizada para os órgãos e entidades integrantes do SISG - Sistema de Serviços Gerais e conveniados, conforme dispõe o Decreto 1.094, de 23 de março de 1994. Art. 3º Na habilitação em licitações para o fornecimento de bens para pronta entrega ou para a locação de materias, não será exigido da microempresa ou da empresa de pequeno porte a apresentação de balanço patrimonial do último exercício social. Art. 4º A comprovação de regularidade fiscal das microempresas e empresas de pequeno porte somente será exigida para efeito de contratação, e não como condição para participação na licitação. § 1º Na fase de habilitação, deverá ser apresentada e conferida toda a documentação e, havendo alguma restrição na comprovação da regularidade fiscal, será assegurado o prazo de dois dias úteis, cujo termo inicial corresponderá ao momento em que o proponente for declarado vencedor do certame, prorrogável por igual período, para a regularização da documentação, pagamento ou parcelamento do débito, e emissão de eventuais certidões negativas ou positivas com efeito de certidão negativa. § 2º A declaração do vencedor de que trata o § 1o acontecerá no momento imediatamente posterior à fase de habilitação, no caso do pregão, conforme estabelece o art. 4º, inciso XV, da Lei nº 10.520, de 17 de julho de 2002, e no caso das demais modalidades de licitação, no momento posterior ao julgamento das propostas, aguardando-se os prazos de regularização fiscal para a abertura da fase recursal. § 3º A prorrogação do prazo previsto no § 1º dever á sempre ser concedida pela administração quando requerida pelo licitante, a não ser que exista urgência na contratação ou prazo insuficiente para o empenho, devidamente justificados. § 4º A não-regularização da documentação no prazo previsto no § 1º implicará decadência do direito à contratação, sem prejuízo das sanções previstas no art. 81 da Lei nº 8.666, de 21 de junho de 1993, sendo facultado à administração convocar os licitantes remanescentes, na ordem de classificação, ou revogar a licitação. Art. 5º Nas licitações do tipo menor preço, será assegurada, como critério de desempate, preferência de contratação para as microempresas e empresas de pequeno porte. 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2026-10-26T05:24:13.972Z</dcterms:created>
  <dcterms:modified xsi:type="dcterms:W3CDTF">2026-10-26T05:24:13.972Z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