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PIS/PASEP</w:t>
      </w:r>
    </w:p>
    <w:p>
      <w:r>
        <w:rPr>
          <w:i/>
          <w:iCs/>
          <w:color w:val="666666"/>
        </w:rPr>
        <w:t xml:space="preserve">LEI 10.147 DE 21-12-2000</w:t>
      </w:r>
    </w:p>
    <w:p/>
    <w:p/>
    <w:p>
      <w:r>
        <w:t xml:space="preserve">03. PIS/PASEP E COFINS — IMPORTAÇÃO DE BENS E SERVIÇOS - CONTRIBUIÇÃO INCIDENTE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XII DISPOSIÇÕES GERAIS Art. 21. Os arts. 1º, 2º, 3º, 6º, 10, 12, 15, 25, 27, 32, 34, 49, 50, 51, 52, 53, 56 e 90 da Lei nº 10.833, de 29 de dezembro de 2003, passam a vigorar com a seguinte redação: "Art. 1º............................... .............................. § 3º.............................. .............................. IV - de venda de álcool para fins carburantes; .............................." (NR) "Art. 2º.............................. § 1º Excetua-se do disposto no caput deste artigo à receita bruta auferida pelos produtores ou importadores, que devem aplicar as alíquotas previstas: I - nos incisos I a III do art. 4º da Lei nº 9.718, de 27 de novembro de 1998, e alterações posteriores, no caso de venda de gasolinas, exceto gasolina de aviação, óleo diesel e gás liquefeito de petróleo (GLP) derivado de petróleo e gás natural; II - no inciso I do art. 1º da Lei nº 10.147, de 21 de dezembro de 2000, e alterações posteriores, no caso de venda de produtos farmacêuticos, de perfumaria, de toucador ou de higiene pessoal, nele relacionados; III - no art. 1º da Lei nº 10.485, de 3 de julho de 2002, e alterações posteriores, no caso de venda de máquinas e veículos classificados nos códigos 84.29, 8432.40.00, 84.32.80.00, 8433.20, 8433.30.00, 8433.40.00, 8433.5, 87.01, 87.02, 87.03, 87.04, 87.05 e 87.06, da TIPI; IV - no inciso II do art. 3º da Lei nº 10.485, de 3 de julho de 2002, no caso de vendas, para comerciante atacadista ou varejista ou para consumidores, das autopeças relacionadas nos Anexos I e II da mesma Lei; V - no caput do art. 5º da Lei nº 10.485, de 3 de julho de 2002, e alterações posteriores, no caso de venda dos produtos classificados nas posições 40.11 (pneus novos de borracha) e 40.13 (câmaras-de-ar de borracha), da TIPI; VI - no art. 2º da Lei nº 10.560, de 13 de novembro de 2002, e alterações posteriores, no caso de venda de querosene de aviação; VII - no art. 51 desta Lei, e alterações posteriores, no caso de venda das embalagens nele previstas, destinadas ao envasamento de água, refrigerante e cerveja, classificados nos códigos 22.01, 22.02 e 22.03, todos da TIPI; e VIII - no art. 49 desta Lei, e alterações posteriores, no caso de venda de água, refrigerante, cerveja e preparações compostas classificados nos códigos 22.01, 22.02, 22.03 e 2106.90.10 Ex 02, todos da TIPI. § 2º Excetua-se do disposto no caput deste artigo à receita bruta decorrente da venda de papel imune a impostos de que trata o art. 150, inciso VI, alínea d, da Constituição Federal, quando destinado à impressão de periódicos, que fica sujeita à alíquota de 3,2% (três inteiros e dois décimos por cento). § 3º Fica o Poder Executivo autorizado a reduzir a 0 (zero) e a restabelecer a alíquota incidente sobre receita bruta decorrente da venda de produtos químicos e farmacêuticos, classificados nos Capítulos 29 e 30, sobre produtos destinados ao uso em laboratório de anatomia patológica, citológica ou de análises clínicas, classificados nas posições 30.02, 30.06, 39.26, 40.15 e 90.18, e sobre semens e embriões da posição 05.11, todos da TIPI." (NR) "Art. 3º.............................. I - bens adquiridos para revenda, exceto em relação às mercadorias e aos produtos referidos: a) nos incisos III e IV do § 3º do art. 1º desta Lei; e b) no § 1º do art. 2º desta Lei; II - bens e serviços, utilizados como insumo na prestação de serviços e na produção ou fabricação de bens ou produtos destinados à venda, inclusive combustíveis e lubrificantes, exceto em relação ao pagamento de que trata o art. 2º da Lei nº 10.485, de 3 de julho de 2002, devido pelo fabricante ou importador, ao concessionário, pela intermediação ou entrega dos veículo s classificados nas posições 87.03 e 87.04 da TIPI; .............................. V - valor das contraprestações de operações de arrendamento mercantil de pessoa jurídica, exceto de optante pelo Sistema Integrado de Pagamento de Impostos e Contribuições das Microempresas e das Empresas de Pequeno Porte - SIMPLES; .............................. § 1º Observado o disposto no § 15 deste artigo, o crédito será determinado mediante a aplicação da alíquota prevista no caput do art. 2º desta Lei sobre o valor: .............................. § 2º Não dará direito a crédito o valor: I - de mão-de-obra paga a pessoa física; e II - da aquisição de bens ou serviços não sujeitos ao pagamento da contribuição, inclusive no caso de isenção, esse último quando revendidos ou utilizados como insumo em produt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2026-10-26T02:19:38.417Z</dcterms:created>
  <dcterms:modified xsi:type="dcterms:W3CDTF">2026-10-26T02:19:38.417Z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