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LEI 10.147 DE 21-12-2000</w:t>
      </w:r>
    </w:p>
    <w:p/>
    <w:p/>
    <w:p>
      <w:r>
        <w:t xml:space="preserve">03. PIS/PASEP E COFINS — IMPORTAÇÃO DE BENS E SERVIÇOS - CONTRIBUIÇÃO INCIDENTE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XII DISPOSIÇÕES GERAIS Art. 21. Os arts. 1º, 2º, 3º, 6º, 10, 12, 15, 25, 27, 32, 34, 49, 50, 51, 52, 53, 56 e 90 da Lei nº 10.833, de 29 de dezembro de 2003, passam a vigorar com a seguinte redação: "Art. 1º............................... .............................. § 3º.............................. .............................. IV - de venda de álcool para fins carburantes; .............................." (NR) "Art. 2º.............................. § 1º Excetua-se do disposto no caput deste artigo à receita bruta auferida pelos produtores ou importadores, que devem aplicar as alíquotas previstas: I - nos incisos I a III do art. 4º da Lei nº 9.718, de 27 de novembro de 1998, e alterações posteriores, no caso de venda de gasolinas, exceto gasolina de aviação, óleo diesel e gás liquefeito de petróleo (GLP) derivado de petróleo e gás natural; II - no inciso I do art. 1º da Lei nº 10.147, de 21 de dezembro de 2000, e alterações posteriores, no caso de venda de produtos farmacêuticos, de perfumaria, de toucador ou de higiene pessoal, nele relacionados; III - no art. 1º da Lei nº 10.485, de 3 de julho de 2002, e alterações posteriores, no caso de venda de máquinas e veículos classificados nos códigos 84.29, 8432.40.00, 84.32.80.00, 8433.20, 8433.30.00, 8433.40.00, 8433.5, 87.01, 87.02, 87.03, 87.04, 87.05 e 87.06, da TIPI; IV - no inciso II do art. 3º da Lei nº 10.485, de 3 de julho de 2002, no caso de vendas, para comerciante atacadista ou varejista ou para consumidores, das autopeças relacionadas nos Anexos I e II da mesma Lei; V - no caput do art. 5º da Lei nº 10.485, de 3 de julho de 2002, e alterações posteriores, no caso de venda dos produtos classificados nas posições 40.11 (pneus novos de borracha) e 40.13 (câmaras-de-ar de borracha), da TIPI; VI - no art. 2º da Lei nº 10.560, de 13 de novembro de 2002, e alterações posteriores, no caso de venda de querosene de aviação; VII - no art. 51 desta Lei, e alterações posteriores, no caso de venda das embalagens nele previstas, destinadas ao envasamento de água, refrigerante e cerveja, classificados nos códigos 22.01, 22.02 e 22.03, todos da TIPI; e VIII - no art. 49 desta Lei, e alterações posteriores, no caso de venda de água, refrigerante, cerveja e preparações compostas classificados nos códigos 22.01, 22.02, 22.03 e 2106.90.10 Ex 02, todos da TIPI. § 2º Excetua-se do disposto no caput deste artigo à receita bruta decorrente da venda de papel imune a impostos de que trata o art. 150, inciso VI, alínea d, da Constituição Federal, quando destinado à impressão de periódicos, que fica sujeita à alíquota de 3,2% (três inteiros e dois décimos por cento). § 3º Fica o Poder Executivo autorizado a reduzir a 0 (zero) e a restabelecer a alíquota incidente sobre receita bruta decorrente da venda de produtos químicos e farmacêuticos, classificados nos Capítulos 29 e 30, sobre produtos destinados ao uso em laboratório de anatomia patológica, citológica ou de análises clínicas, classificados nas posições 30.02, 30.06, 39.26, 40.15 e 90.18, e sobre semens e embriões da posição 05.11, todos da TIPI." (NR) "Art. 3º.............................. I - bens adquiridos para revenda, exceto em relação às mercadorias e aos produtos referidos: a) nos incisos III e IV do § 3º do art. 1º desta Lei; e b) no § 1º do art. 2º desta Lei; II - bens e serviços, utilizados como insumo na prestação de serviços e na produção ou fabricação de bens ou produtos destinados à venda, inclusive combustíveis e lubrificantes, exceto em relação ao pagamento de que trata o art. 2º da Lei nº 10.485, de 3 de julho de 2002, devido pelo fabricante ou importador, ao concessionário, pela intermediação ou entrega dos veículo s classificados nas posições 87.03 e 87.04 da TIPI; .............................. V - valor das contraprestações de operações de arrendamento mercantil de pessoa jurídica, exceto de optante pelo Sistema Integrado de Pagamento de Impostos e Contribuições das Microempresas e das Empresas de Pequeno Porte - SIMPLES; .............................. § 1º Observado o disposto no § 15 deste artigo, o crédito será determinado mediante a aplicação da alíquota prevista no caput do art. 2º desta Lei sobre o valor: .............................. § 2º Não dará direito a crédito o valor: I - de mão-de-obra paga a pessoa física; e II - da aquisição de bens ou serviços não sujeitos ao pagamento da contribuição, inclusive no caso de isenção, esse último quando revendidos ou utilizados como insumo em produt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2026-06-17T14:09:12.155Z</dcterms:created>
  <dcterms:modified xsi:type="dcterms:W3CDTF">2026-06-17T14:09:12.155Z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