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ANISTIA CONSTITUCIONAL</w:t>
      </w:r>
    </w:p>
    <w:p>
      <w:r>
        <w:rPr>
          <w:i/>
          <w:iCs/>
          <w:color w:val="666666"/>
        </w:rPr>
        <w:t xml:space="preserve">LEI 11.354 DE 19-10-2006</w:t>
      </w:r>
    </w:p>
    <w:p/>
    <w:p/>
    <w:p>
      <w:r>
        <w:t xml:space="preserve">03. LEGISLAÇÃO TRIBUTÁRIA FEDERAL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CAPÍTULO IV DO PARCELAMENTO DOS DÉBITOS PREVIDENCIÁRIOS DOS ESTADOS E DO DISTRITO FEDERAL Art. 32. Os débitos de responsabilidade dos Estados e do Distrito Federal, de suas autarquias e fundações, relativos às contribuições sociais de que tratam as alíneas a e c do parágrafo único do art. 11 da Lei nº 8.212, de 24 de julho de 1991, com vencimento até o mês anterior ao da entrada em vigor desta Lei, poderão ser parcelados em até 240 (duzentas e quarenta) prestações mensais e consecutivas. § 1º Os débitos referidos no caput deste artigo são aqueles originários de contribuições sociais e obrigações acessórias, constituídos ou não, inscritos ou não em dívida ativa, incluídos os que estiverem em fase de execução fiscal ajuizada, e os que tenham sido objeto de parcelamento anterior não integralmente quitado ou cancelado por falta de pagamento. § 2º Os débitos ainda não constituídos deverão ser confessados de forma irretratável e irrevogável. § 3º Poderão ser parcelados em até 60 (sessenta) prestações mensais e consecutivas os débitos de que tratam o caput e os §§ 1º e 2º deste artigo com vencimento até o mês anterior ao da entrada em vigor desta Lei, relativos a contribuições não recolhidas: I - descontadas dos segurados empregado, trabalhador avulso e contribuinte individual; II - retidas na forma do art. 31 da Lei nº 8.212, de 24 de julho de 1991; III - decorrentes de sub-rogação. § 4º Caso a prestação mensal não seja paga na data do vencimento, serão retidos e repassados à Secretaria da Receita Federal do Brasil recursos do Fundo de Participação dos Estados e do Distrito Federal suficientes para sua quitação, acrescidos de juros equivalentes à taxa referencial do Sistema Especial de Liquidação e de Custódia - Selic para títulos federais, acumulada mensalmente a partir do primeiro dia do mês subseqüente ao da consolidação do débito até o mês anterior ao do pagamento, acres cido de 1% (um por cento) no mês do pagamento da prestação. Art. 33. Até 90 (noventa) dias após a entrada em vigor desta Lei, a opção pelo parcelamento será formalizada na Secretaria da Receita Federal do Brasil, que se responsabilizará pela cobrança das prestações e controle dos créditos originários dos parcelamentos concedidos. (Prorrogação). Art. 34. A concessão do parcelamento objeto deste Capítulo está condicionada: I - à apresentação pelo Estado ou Distrito Federal, na data da formalização do pedido, do demonstrativo referente à apuração da Receita Corrente Líquida Estadual, na forma do disposto na Lei Complementar nº 101, de 4 de maio de 2000, referente ao ano-calendário imediatamente anterior ao da entrada em vigor desta Lei; II - ao adimplemento das obrigações vencidas a partir do primeiro dia do mês da entrada em vigor desta Lei. Art. 35. Os débitos serão consolidados por Estado e Distrito Federal na data do pedido do parcelamento, reduzindo-se os valores referentes a juros de mora em 50% (cinqüenta por cento). Art. 36. Os débitos de que trata este Capítulo serão parcelados em prestações mensais equivalentes a, no mínimo, 1,5% (um inteiro e cinco décimos por cento) da média da Receita Corrente Líquida do Estado e do Distrito Federal prevista na Lei Complementar nº 101, de 4 de maio de 2000. § 1º A média de que trata o caput deste artigo corresponderá a 1/12 (um doze avos) da Receita Corrente Líquida do ano anterior ao do vencimento da prestação. § 2º Para fins deste artigo, os Estados e o Distrito Federal se obrigam a encaminhar à Secretaria da Receita Federal do Brasil o demonstrativo de apuração da Receita Corrente Líquida de que trata o inciso I do art. 53 da Lei Complementar nº 101, de 4 de maio de 2000, até o último dia útil do mês de fevereiro de cada ano. § 3º A falta de apresentação das informações a que se refere o § 2º deste artigo implicará, para fin s de apuração e cobrança da prestação mensal, a aplicação da variação do Índice Geral de Preços, Disponibilidade Interna - IGP-DI, acrescida de juros de 0,5% (cinco décimos por cento) ao mês, sobre a última Receita Corrente Líquida publicada nos termos da legislação. § 4º Às prestações vencíveis em janeiro, fevereiro e março aplicar-se-á o valor mínimo do ano anterior. Art. 37. As prestações serão exigíveis no último dia útil de cada mês, a contar do mês subseqüente ao da formalização do pedido de parcelamento. § 1º No período compreendido entre a formalização do pedido e o mês da consolidação, o ente beneficiário do parcelamento deverá recolher mensalmente prestações correspondentes 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2026-07-28T00:27:59.988Z</dcterms:created>
  <dcterms:modified xsi:type="dcterms:W3CDTF">2026-07-28T00:27:59.988Z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