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Recurso Especial 594-</w:t>
      </w:r>
    </w:p>
    <w:p>
      <w:r>
        <w:rPr>
          <w:b/>
          <w:bCs/>
        </w:rPr>
        <w:t xml:space="preserve">Julgado em: </w:t>
      </w:r>
      <w:r>
        <w:t xml:space="preserve">06/11/1990</w:t>
      </w:r>
    </w:p>
    <w:p/>
    <w:p>
      <w:r>
        <w:t xml:space="preserve">AGENTE PÚBLICO RESPONSÁVEL PELOS DANOS — INTEGRAÇÃO À LIDE - SE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casos de acidente de veículo, o Estado responde pelos danos que seus agentes, nessa qualidade, causarem a terceiros, assegurado o direito de regresso contra o responsável nos casos de dolo ou culpa (Constituição Federal, artigo 37, 6º). - A responsabilidade da Administração é objetiva e não depende da existência de culpa ou dolo do motorista. Basta que se prove o dano e a relação de causalidade. Somente para efeito da ação de regresso é que se exige a prova da culpa ou dolo do agente. Na hipótese, a denunciação à lide é admissível, embora facultativa. THEOTÔNIO NEGRÃO, no seu Código de Processo Civil, 24ª edição atualizada até 4 de janeiro de 1993, na nota 8 ao artigo 275 (pág. 233) cita vários precedentes admitindo ser cabível a denunciação à lide no procedimento sumaríssimos, inclusive os seguintes: RT 481/98, 505/95, 537/163. - Em nome da celeridade e da economia processual, admite-se e se recomenda que o servidor público causador do acidente integre, desde logo, a relação processual, e se resolva, desde logo, numa única ação a responsabilidade do Estado e de seu agente (Recurso Especial nº 594-RS, julgado em 7-11-90 a RE nº 90.071-3-SC, RTJ 96/237). Mas, na hipótese, a denunciação à lide do motorista ..., causador do acidente e dos danos ao autor, requerida pelo Distrito Federal ..., foi indeferido pela MMa. Juíza singular..., e esta decisão foi confirmada pelo venerando aresto recorrido, ao negar provimento ao agravo retido. A esta altura não se justificaria anula-se o processo a partir do despacho agravado para que pudesse ser promovida a denunciação à lide. Isto iria contra os próprios princípios d a celeridade e economia processuais. Este Superior Tribunal de Justiça, no Recurso Especial nº 8.698-SP, DJ de 2-9-91, entendeu que: "Denunciação da lide ao motorista culpado pelo acidente, em princípio, pode ser feita (CPC, artigo 70, inciso III). Mas, se indeferida, ficará resguardado o direito de regresso em ação autônoma. A anulação de todo o processado, desde a audiência, iria contra o princípio da economia processual, que a denunciação da lide, máxime nos casos de "garantia hipotecária", busca resguardar". - Em casos como o que estamos examinando, comumente, não é necessário sequer ser ajuizada ação de regresso, porque o estado, após indenizar o particular pelos danos decorrentes do acidente, faz acordo como seu agente e determina o desconto na folha de pagamento. Ac. de 17-05-1993 VENCIDOS OS EXMOS. SR. MINISTROS GOMES DE BARROS e CESAR ROCHA Rev. do Sup. Tribunal de Justiça - Agosto de 1993 - Nº 48 - Pág. 213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cabível e até mesmo recomendável a denunciação à lide do servidor público causador do dano, uma vez indeferido tal pedido, injustificável se torna, nesta oportunidade, a anulação do processo para referida providência, em atenção aos princípios da economia e celeridade processuais.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2026-07-28T02:08:02.569Z</dcterms:created>
  <dcterms:modified xsi:type="dcterms:W3CDTF">2026-07-28T02:08:02.569Z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