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DESMATAMENTO NO BIOMA AMAZÔNIA — PREVENÇÃO, MONITORAMENTO E CONTROLE - AÇÕES RELATIVAS</w:t>
      </w:r>
    </w:p>
    <w:p/>
    <w:p>
      <w:pPr>
        <w:pStyle w:val="Heading2"/>
      </w:pPr>
      <w:r>
        <w:rPr>
          <w:b/>
          <w:bCs/>
        </w:rPr>
        <w:t xml:space="preserve">Ementa</w:t>
      </w:r>
    </w:p>
    <w:p>
      <w:r>
        <w:t xml:space="preserve">DECRETO Nº 6.321, DE 21 DE DEZEMBRO DE 2007 Dispõe sobre ações relativas à prevenção, monitoramento e controle de desmatamento no Bioma Amazônia, bem como altera e acresce dispositivos ao Decreto nº 3.179, de 21 de setembro de 1999, que dispõe sobre a especificação das sanções aplicáveis às condutas e atividades lesivas ao meio ambiente, e dá outras providências. O PRESIDENTE DA REPÚBLICA, no uso da atribuição que lhe confere o art. 84, inciso IV, da Constituição, e tendo em vista o disposto nos arts. 2º, incisos II e IX, 4º, inciso II, da Lei nº 6.938, de 31 de agosto de 1981, no art. 14, alínea "a", da Lei nº 4.771, de 15 de setembro de 1965, no art. 2º, § 3º, da Lei nº 5.868, de 12 de dezembro de 1972, no art. 46, inciso I, alínea "c", da Lei nº 4.504, de 30 de novembro de 1964, e no Capítulo VI da Lei nº 9.605, de 12 de fevereiro de 1998, DECRETA: Art. 1º Este Decreto estabelece, no Bioma Amazônia, ações relativas à proteção de áreas ameaçadas de degradação e à racionalização do uso do solo, de forma a prevenir, monitorar e controlar o desmatamento ilegal. Art. 2º Para os fins do disposto no art. 1º, o Ministério do Meio Ambiente editará anualmente portaria com lista de Municípios situados no Bioma Amazônia, cuja identificação das áreas será realizada a partir da dinâmica histórica de desmatamento verificada pelo Instituto Nacional de Pesquisas Espaciais - INPE, com base nos seguintes critérios: I - área total de floresta desmatada; II - área total de floresta desmatada nos últimos três anos; e III - aumento da taxa de desmatamento em pelo menos três, dos últimos cinco anos. Art. 3º Os imóveis rurais, a qualquer título, situados nos Municípios constantes da lista mencionada no art. 2º, poderão ser objeto de atualização cadastral junto ao Instituto Nacional de Colonização e Reforma Agrária - INCRA para atender ao disposto no § 3º do art. 2º da Lei nº 5.868, de 12 dezembro de 1972. § 1º O objetivo precípuo da atualização cadastral é reunir dados e informações para monitorar, de forma preventiva, a ocorrência de novos desmatamentos ilegais, bem como promover a integração de elementos de controle e gestão compartilhada entre as políticas agrária, agrícola e ambiental. § 2º Os prazos e especificações técnicas referentes à execução da atualização do cadastro mencionado no caput serão definidas em instrução normativa do INCRA. § 3º Os dados cadastrais atualizados serão compartilhados pelo INCRA com o Instituto Brasileiro do Meio Ambiente e dos Recursos Naturais Renováveis - IBAMA e com o Instituto Chico Mendes de Conservação da Biodiversidade - Instituto Chico Mendes, como forma de promover a integração das políticas estatais de que trata o § 1º. § 4º Os documentos expedidos pelo INCRA, para fins da atualização cadastral referida no caput, não geram efeitos jurídicos para a comprovação de domínio ou de regularidade de reserva legal. Art. 4º O INCRA poderá exigir, como parte integrante dos documentos comprobatórios da localização geográfica a que se refere o art. 46, inciso I, alínea "c", da Lei nº 4.504, de 30 de novembro de 1964, planta contendo o conjunto das coordenadas geográficas que definem os vértices do perímetro do imóvel rural situado nos Municípios que serão identificados na forma do art. 2º. § 1º O INCRA estabelecerá, em instrução normativa, os critérios técnicos para a execução do estabelecido no caput. § 2º O IBAMA publicará e atualizará periodicamente lista positiva de imóveis rurais com cobertura florestal monitorada pelo Poder Público, conforme disposto no caput. Art. 5º Sem prejuízo do que dispõe os arts. 3º e 4º, o Poder Público poderá, no exercício de sua competência fiscalizadora cadastral ou ambiental, ingressar no imóvel sob fiscalização para identificar sua precisa localização geográfica, podendo, de ofício, conferir em campo as coorde nadas geográficas que definem os vértices do perímetro do imóvel. Parágrafo único. Serão considerados atos atentatórios à fiscalização qualquer iniciativa que frustre o estabelecido no caput. Art. 6º Tendo em vista o disposto no art. 14, alínea "a", da Lei nº 4.771, de 15 de setembro de 1965, as autorizações para novos desmatamentos em extensão superior a cinco hectares por ano nos imóveis com área superior a quatro módulos fiscais, situados nos Municípios da lista do art. 2º, somente serão emitidas para os imóveis que possuam a certificação do georreferenciamento expedida pelo INCRA. Art. 7º Os imóveis rurais objeto do recadastramento de que trata o art. 3º, cujos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2026-07-28T01:43:22.130Z</dcterms:created>
  <dcterms:modified xsi:type="dcterms:W3CDTF">2026-07-28T01:43:22.130Z</dcterms:modified>
</cp:coreProperties>
</file>

<file path=docProps/custom.xml><?xml version="1.0" encoding="utf-8"?>
<Properties xmlns="http://schemas.openxmlformats.org/officeDocument/2006/custom-properties" xmlns:vt="http://schemas.openxmlformats.org/officeDocument/2006/docPropsVTypes"/>
</file>