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DESENVOLVIMENTO SOCIAL-FDS</w:t>
      </w:r>
    </w:p>
    <w:p>
      <w:r>
        <w:rPr>
          <w:i/>
          <w:iCs/>
          <w:color w:val="666666"/>
        </w:rPr>
        <w:t xml:space="preserve">LEI 8.677 DE 13-07-1993</w:t>
      </w:r>
    </w:p>
    <w:p/>
    <w:p/>
    <w:p>
      <w:r>
        <w:t xml:space="preserve">02. SANÇÕES APLICÁVEIS ÀS CONDUTAS E ATIVIDADES LESIVAS — ESPECIFICAÇÕES</w:t>
      </w:r>
    </w:p>
    <w:p/>
    <w:p>
      <w:pPr>
        <w:pStyle w:val="Heading2"/>
      </w:pPr>
      <w:r>
        <w:rPr>
          <w:b/>
          <w:bCs/>
        </w:rPr>
        <w:t xml:space="preserve">Ementa</w:t>
      </w:r>
    </w:p>
    <w:p>
      <w:r>
        <w:t xml:space="preserve">Art. 37. Destruir ou danificar florestas nativas ou plantadas ou vegetação fixadora de dunas, protetora de mangues, objeto de especial preservação: Multa de R$ 1.500,00 (mil e quinhentos reais), por hectare ou fração. Art. 38. Explorar vegetação arbórea de origem nativa, localizada em área de reserva legal ou fora dela, de domínio público ou privado, sem aprovação prévia do órgão ambiental competente ou em desacordo com a aprovação concedida: (Redação dada pelo Decreto nº 5.975 de 2006) Multa de R$ 100,00 (cem reais) a R$ 300,00 (trezentos reais), por hectare ou fração, ou por unidade, estéreo, quilo, mdc ou metro cúbico. (Redação dada pelo Decreto nº 5.975 de 2006) Art. 39. Desmatar, a corte raso, área de reserva legal: Multa de R$ 5.000,00 (cinco mil reais), por hectare ou fração. (Redação dada pelo Decreto nº 5.523 de 2005) Parágrafo único. Incorre na mesma multa quem desmatar vegetação nativa em percentual superior ao permitido pela Lei nº 4.771 de 15 de setembro de 1965, ainda que não tenha sido realizada a averbação da área de reserva legal obrigatória exigida na citada Lei. (Incluído pelo Decreto nº 5.523 de 2005) Art. 39-A. Incorre nas mesmas penas aplicáveis aos infratores do disposto nos arts. 25, 28 e 39 deste Decreto a pessoa física ou jurídica que adquirir, intermediar, transportar ou comercializar produto ou subproduto de origem animal ou vegetal produzido sobre área objeto do embargo lavrado nos termos do § 11 do art. 2º deste Decreto. (Incluído pelo Decreto nº 6.321 de 2007). Art. 40. Fazer uso de fogo em áreas agropastoris sem autorização do órgão competente ou em desacordo com a obtida: Multa de R$ 1.000,00 (mil reais), por hectare ou fração. Seção III Das Sanções Aplicáveis à Poluição e a Outras Infrações Ambientais Art. 41. Causar poluição de qualquer natureza em níveis tais que resultem ou poss am resultar em danos à saúde humana, ou que provoquem a mortandade de animais ou a destruição significativa da flora: Multa de R$ 1.000,00 (mil reais) a R$ 50.000.000,00 (cinqüenta milhões de reais), ou multa diária. § 1º Incorre nas mesmas multas, quem: I - tornar uma área, urbana ou rural, imprópria para ocupação humana; II - causar poluição atmosférica que provoque a retirada, ainda que momentânea, dos habitantes das áreas afetadas, ou que cause danos diretos à saúde da população; III - causar poluição hídrica que torne necessária a interrupção do abastecimento público de água de uma comunidade; IV - dificultar ou impedir o uso público das praias; V - lançar resíduos sólidos, líquidos ou gasosos ou detritos, óleos ou substâncias oleosas em desacordo com as exigências estabelecidas em leis ou regulamentos; e VI - deixar de adotar, quando assim o exigir a autoridade competente, medidas de precaução em caso de risco de dano ambiental grave ou irreversível. § 2º As multas e demais penalidades de que trata este artigo serão aplicadas após laudo técnico elaborado pelo órgão ambiental competente, identificando a dimensão do dano decorrente da infração. Art. 42. Executar pesquisa, lavra ou extração de resíduos minerais sem a competente autorização, permissão, concessão ou licença ou em desacordo com a obtida: Multa de R$ 1.500,00 (mil e quinhentos reais), por hectare ou fração. Parágrafo único. Incorre nas mesmas multas, quem deixar de recuperar a área pesquisada ou explorada, nos termos da autorização, permissão, licença, concessão ou determinação do órgão competente. Art. 43. Produzir, processar, embalar, importar, exportar, comercializar, fornecer, transportar, armazenar, guardar, ter em depósito ou usar produto ou substância tóxica, perigosa ou nociva à saúde humana ou ao meio ambiente, em desacordo com as exig ências estabelecidas em leis ou em seus regulamentos: Multa de R$ 500,00 (quinhentos reais) a R$ 2.000.000,00 (dois milhões de reais). § 1º Incorre nas mesmas penas, quem abandona os produtos ou substâncias referidas no caput, ou os utiliza em desacordo com as normas de segurança. § 2º Se o produto ou a substância for nuclear ou radioativa, a multa é aumentada ao quíntuplo. Art. 44. Construir, reformar, ampliar, instalar ou fazer funcionar, em qualquer parte do território nacional, estabelecimentos, obras ou serviços potencialmente poluidores, sem licença ou autorização dos órgãos ambientais competentes, ou contrariando as normas legais e regulamentos pertinentes: Multa de R$ 500,00 (quinhentos reais) a R$ 10.000.000,00 (dez milhões de reais). Art. 45. Disseminar doença ou praga ou espécies que possa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2026-06-17T15:21:35.371Z</dcterms:created>
  <dcterms:modified xsi:type="dcterms:W3CDTF">2026-06-17T15:21:35.371Z</dcterms:modified>
</cp:coreProperties>
</file>

<file path=docProps/custom.xml><?xml version="1.0" encoding="utf-8"?>
<Properties xmlns="http://schemas.openxmlformats.org/officeDocument/2006/custom-properties" xmlns:vt="http://schemas.openxmlformats.org/officeDocument/2006/docPropsVTypes"/>
</file>