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23.780</w:t>
      </w:r>
    </w:p>
    <w:p/>
    <w:p>
      <w:r>
        <w:t xml:space="preserve">13. FUNCIONÁRIO PÚBLICO — NOMEAÇÃO - QUANDO VIOLA 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13 A NOMEAÇÃO DE 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 NA ADMINISTRAÇÃO PÚBLICA DIRETA E INDIRETA EM QUALQUER DOS PODERES DA UNIÃO, DOS ESTADOS, DO DISTRITO FEDERAL E DOS MUNICÍPIOS, COMPREENDIDO O AJUSTE MEDIANTE DESIGNAÇÕES RECÍPROCAS, VIOLA A CONSTITUIÇÃO FEDERAL. Referência Legislativa: - Constituição Federal de 1988, art. 37, "caput". Precedentes: ADI 1.521 MC MS 23.780 ADC 12 MC ADC 12 (acórdão pendente de publicação) RE 579.951 (acórdão pendente de publicação) Data de Aprovação. Sessão Plenária de 21-08-2008 DJe nº 162/2008, pág. 001, em 29-08-2008. DO de 29-08-2008, pág. 001. EMENTÁRIO FORENSE. Agosto, 2008. Ano LX. Nº 717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2026-06-17T15:21:01.546Z</dcterms:created>
  <dcterms:modified xsi:type="dcterms:W3CDTF">2026-06-17T15:21:01.546Z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