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MS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JOÃO OTÁVIO DE NORONHA</w:t>
      </w:r>
    </w:p>
    <w:p/>
    <w:p>
      <w:r>
        <w:t xml:space="preserve">ENERGIA ELÉTRICA E SERVIÇOS DE TELECOMUNICAÇÕES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é inviável o creditamento do ICMS relativo à energia elétrica e aos serviços de telecomunicações utilizados, tanto por estabelecimento comercial, como por estabelecimento industrial, visto que não se caracterizam como insumo, como se pode ver dos precedentes abaixo transcritos, "litteris": "PROCESSUAL CIVIL E TRIBUTÁRIO. ICMS. OPÇÃO POR BASE DE CÁLCULO REDUZIDA. PRINCÍPIO DA NÃO-CUMULATIVIDADE. MATÉRIA DE ÍNDOLE CONSTITUCIONAL. IMPOSSIBILIDADE DE EXAME VIA RECURSO ESPECIAL. CREDITAMENTO. ART. 31, IV, DO CONVÊNIO ICM N. 66/88. IMPOSSIBILIDADE. 1. Refoge da competência do STJ a apreciação de matéria eminentemente constitucional. 2. A regra geral é que o ICMS pago pelo uso de serviços de telecomunicações não gera crédito compensável. Excepcionalmente, o art. 31, inciso IV, do Convênio ICM n. 66/88 autoriza o creditamento do imposto quando houver demonstração de que o serviço foi utilizado em benefício da produção. 3. Recurso especial parcialmente conhecido e, nessa parte, provido" (REsp nº 523.520/RS, Relator Ministro JOÃO OTÁVIO DE NORONHA, DJ de 06/02/2007, p. 280). "TRIBUTÁRIO. ICMS. CREDITAMENTO NA ENTRADA DE BENS DESTINADOS AO USO E CONSUMO, SERVIÇOS DE COMUNICAÇÃO E ENERGIA ELÉTRICA. IMPOSSIBILIDADE. 1. A energia elétrica e os serviços de telecomunicações não podem ser considerados como insumo, para fins de aproveitamento de crédito gerado pela sua aquisição. (Precedentes: REsp n.º 638.745/SC, deste Relator, DJ de 26/09/2005; RMS 19176 / SC , 2ª Turma, Rel. Min. Eliana Calmon, DJ 14/06/2005; AgRg no AG n.º 623.105/RJ, Rel. Min. Castro Meira, DJ de 21/03/2005; e REsp n.º 518.656/RS, Rel. Min. Eliana Calmon, DJ de 31/05/2004). 2. O § 1º, do artigo 20, da Lei Complementar nº 87/96, restringiu expressamente as hipóteses de creditamento do ICMS à entrada de mercadorias que façam parte da atividade do estabelecimento. Dessas limitações legais decorre, por imperativo lógico, que a utilização de supostos créditos não é ilimitada, tampouco é do exclusivo alvedrio do contribuinte. 3. "In casu", os bens de uso e consumo interno que entraram nos estabelecimentos das empresas recorridas têm natureza extremamente abrangente, não estando diretamente vinculadas à sua atividade fim, consoante assentado no voto condutor do acórdão recorrido. 4. Recurso Especial provido" (REsp nº 782.074/DF, Relator Ministro LUIZ FUX, DJ de 05/02/2007, p. 201). "TRIBUTÁRIO. RECURSO ESPECIAL. IPI. CREDITAMENTO. ENERGIA ELÉTRICA. IMPOSSIBILIDADE. PRESCRIÇÃO QÜINQÜENAL. 1. A energia elétrica não pode ser considerada insumo, para fins de aproveitamento de crédito gerado pela sua aquisição, a ser descontado do valor apurado na operação de saída do produto industrializado. Precedentes: RESP 482.435-RS, Rel. Min. Eliana Calmon, DJ de 04.08.03; RESP 518.656-RS, Rel. Min. Eliana Calmon, DJ de 31.05.04; AgRg no AG 623105-RJ, Rel. Min. Castro Meira, DJ de 21.03.05; REsp 638745/SC, Rel. Min. Luix Fux, DJ 26.09.05. 2. (...omissis...) 3. Recurso especial improvido" (REsp nº 710.997/RS, Relator Ministro CASTRO MEIRA, DJ de 20/04/2006, p. 142; RB vol. 511, p. 35). - Ante o exposto, NEGO PROVIMENTO ao presente agravo regimental. - É o meu voto. Ac. de 06-09-2007 DJ de 11-10-2007, pág. 311 (Reg. nº 2006/0243902-0) Arquivo do EMFOR, STJ/N 7246 EMENTÁRIO FORENSE. Outubro, 2008. Ano LX. Nº 719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inviável o creditamento do ICMS relativo à energia elétrica e aos serviços de telecomunicações utilizados, tanto por estabelecimento comercial, como por estabelecimento industrial, visto que não se caracterizam como insumo.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2026-09-11T00:27:14.707Z</dcterms:created>
  <dcterms:modified xsi:type="dcterms:W3CDTF">2026-09-11T00:27:14.707Z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