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LEIS 8.212/91 E 8.213/91 — ALTERA</w:t>
      </w:r>
    </w:p>
    <w:p/>
    <w:p>
      <w:pPr>
        <w:pStyle w:val="Heading2"/>
      </w:pPr>
      <w:r>
        <w:rPr>
          <w:b/>
          <w:bCs/>
        </w:rPr>
        <w:t xml:space="preserve">Ementa</w:t>
      </w:r>
    </w:p>
    <w:p>
      <w:r>
        <w:t xml:space="preserve">LEI Nº 8.620, DE 5 DE JANEIRO DE 1993 Altera as Leis nºs 8.212 e 8.213, de 24 de julho de 1991, e dá outras providências. O PRESIDENTE DA REPÚBLICA Faço saber o Congresso Nacional decreta e eu sanciono a seguinte lei: Art. 1º Os arts. 20, 30, 38, 39, 43, 44, 50 e 98 da Lei nº 8.212, de 24 de julho de 1991, passam a vigorar com as seguintes alterações: (Vide Medida Provisória nº 359/2007) "Art. 20. ............... § 1º Os valores do salário-de-contribuição serão reajustados, a partir da data de entrada em vigor desta lei, na mesma época e com os mesmos índices que os do reajustamento dos benefícios de prestação continuada da Previdência Social. § 2º O disposto neste artigo aplica-se também aos segurados empregados e trabalhadores avulsos que prestem serviços a microempresas. ................................. Art. 30. A arrecadação e o recolhimento das contribuições ou de outras importâncias devidas à Seguridade Social obedecem às seguintes normas: I - .............................. a) ............................. b) recolher o produto arrecadado na forma da alínea anterior, assim como as contribuições a seu cargo incidentes sobre as remunerações pagas ou creditadas, a qualquer título, inclusive adiantamentos, aos segurados empregados, empresários, trabalhadores avulsos e autônomos a seu serviço, até o oitavo dia do mês seguinte ao da competência; c) ............................ II - os segurados trabalhador autônomo e equiparados, empresário e facultativo estão obrigados a recolher sua contribuição por iniciativa própria, até o dia quinze do mês seguinte ao da competência; III - o adquirente, o consignatário ou a cooperativa são obrigados a recolher a contribuição de que trata o art. 25, até o oitavo dia do mês seguinte ao da operação de venda ou consignação da produção, na forma estabelecida em regulamento. § 1º Fica autorizado o Instituto Nacional do Seguro Social (INSS) à firmar convênio com os si ndicatos de trabalhadores avulsos para que, na forma do regulamento, possam funcionar como coletores intermediários de contribuições descontadas da remuneração dos seus representados, pelas empresas requisitantes de serviços, observados os prazos e procedimentos estabelecidos neste artigo, para recolhimento do produto arrecadado ao órgão competente. § 2º Se não houver expediente bancário nas datas indicadas na alínea b do inciso I e nos II, III, IV, e X, o recolhimento deverá ser efetuado até o dia útil imediatamente anterior. ................................. Art. 38. ................... ................................. § 5º Será admitido o reparcelamento, por uma única vez, desde que o devedor recolha, no ato da solicitação, dez por cento do saldo devedor atualizado. Art. 39. O débito original atualizado monetariamente, a multa variável e os juros de mora incidentes sobre o mesmo, bem como outras multas previstas nesta lei, devem ser lançados em livro próprio destinado à inscrição na Dívida Ativa do Instituto Nacional do Seguro Social (INSS) e da Fazenda Nacional. ................................. Art. 43. Nas ações trabalhistas de que resultar o pagamento de direitos sujeitos à incidência de contribuição previdenciária, o juiz, sob pena de responsabilidade, determinará o imediato recolhimento das importâncias devidas à Seguridade Social. Parágrafo único. Nas sentenças judiciais ou nos acordos homologados em que não figurarem, discriminadamente, as parcelas legais relativas à contribuição previdenciária, esta incidirá sobre o valor total apurado em liquidação de sentença ou sobre o valor do acordo homologado. Art. 44. A autoridade judiciária velará pelo fiel cumprimento do disposto no artigo anterior, inclusive fazendo expedir notificação ao Instituto Nacional do Seguro Social (INSS), dando-lhe ciência dos termos da sentença ou do acordo celebrado. ................................. Art. 50. É obrigatória a apresentação de comprovan te de matrícula no Instituto Nacional do Seguro Social (INSS) no caso de obra de construção civil, quando do fornecimento de alvará, bem como de comprovante de inexistência de débito para com a Seguridade Social, quando da concessão do habite-se, por parte das prefeituras municipais, salvo o disposto no inciso VIII do art. 30 desta lei. ................................ Art. 98. Os processos judiciais nos quais é a Previdência Social exeqüente, cuja última movimentação houver ocorrido até 31 de dezembro de 1984, e estiverem paralisados por ausência da localização do executado ou de bens para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2026-06-17T14:04:08.065Z</dcterms:created>
  <dcterms:modified xsi:type="dcterms:W3CDTF">2026-06-17T14:04:08.065Z</dcterms:modified>
</cp:coreProperties>
</file>

<file path=docProps/custom.xml><?xml version="1.0" encoding="utf-8"?>
<Properties xmlns="http://schemas.openxmlformats.org/officeDocument/2006/custom-properties" xmlns:vt="http://schemas.openxmlformats.org/officeDocument/2006/docPropsVTypes"/>
</file>