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SEGURO</w:t>
      </w:r>
    </w:p>
    <w:p>
      <w:r>
        <w:rPr>
          <w:i/>
          <w:iCs/>
          <w:color w:val="666666"/>
        </w:rPr>
        <w:t xml:space="preserve">INSTITUTO DE RESSEGUROS DO BRASIL</w:t>
      </w:r>
    </w:p>
    <w:p/>
    <w:p/>
    <w:p>
      <w:r>
        <w:t xml:space="preserve">02. SISTEMA NACIONAL DE SEGUROS PRIVADOS — OPERAÇÕES DE SEGUROS E RESSEGUROS - REGULA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CAPÍTULO VI Do Instituto de Resseguros do Brasil SEÇÃO I Da Natureza Jurídica, Finalidade, Constituição e Competência Art 41. O IRB é uma sociedade de economia mista, dotada de personalidade jurídica própria de Direito Privado e gozando de autonomia administrativa e financeira. Parágrafo único - O IRB será representado em juízo ou fora dele por seu Presidente e responderá no foro comum. Art 42. (Revogado pela Lei Complementar nº 126/2007) Art. 43. O capital social do IRB é representado por ações escriturais, ordinárias e preferenciais, todas sem valor nominal. (Redação dada pela Lei nº 9.482/97) Parágrafo único. As ações ordinárias, com direito a voto, representam, no mínimo, cinqüenta por cento do capital social. (Incluído pela Lei nº 9.482/97) Art 44. (Revogado pela Lei Complementar nº 126/2007) Art 45. (Revogado pela Lei Complementar nº 126/2007) SEÇÃO II Da Administração e do Conselho Fiscal Art. 46. São órgãos de administração do IRB o Conselho de Administração e a Diretoria. (Redação dada pela Lei nº 9.482/97) § 1º O Conselho de Administração é composto por seis membros, eleitos pela Assembléia Geral, sendo: (Incluído pela Lei nº 9.482/97) I - três membros indicados pelo Ministro de Estado da Fazenda, dentre eles: (Incluído pela Lei nº 9.482/97) a) o Presidente do Conselho; (Incluída pela Lei nº 9.482/97) b) o Presidente do IRB, que será o Vice-Presidente do Conselho; (Incluída pela Lei nº 9.482/97) II - um membro indicado pelo Ministro de Estado do Planejamento e orçamento; (Incluído pela Lei nº 9.482/97) III - um membro indicado pelos acionistas detentores de ações preferenciais; (Incluído pela Lei nº 9.482/97) IV - um membro indicado pelos acionistas minoritários, detentores de ações ordinárias. (Incluído pela Lei nº 9.48 2/97) § 2º A Diretoria do IRB é composta por seis membros, sendo o Presidente e o Vice-Presidente Executivo nomeados pelo Presidente da República, por indicação do Ministro de Estado da Fazenda, e os demais eleitos pelo Conselho, de Administração. (Incluído pela Lei nº 9.482/97) § 3º Enquanto a totalidade das ações ordinárias permanecer com a União, aos acionistas detentores de ações preferenciais será facultado o direito de indicar até dois membros para o Conselho de Administração do IRB. (Incluído pela Lei nº 9.482/97) § 4º Os membros do Conselho de Administração e da Diretoria do IRB terão mandato de três anos, observado o disposto na Lei nº 6.404, de 15 de dezembro de 1976. (Incluído pela Lei nº 9.482/97) Art. 47 O Conselho Fiscal do IRB é composto por cinco membros efetivos e respectivos suplentes, eleitos pela Assembléia Geral, sendo: (Redação dada pela Lei nº 9.482/97) I - três membros e respectivos suplentes indicados pelo Ministro de Estado da Fazenda, dentre os quais um representante do Tesouro Nacional; (Incluído pela Lei nº 9.482/97) II - um membro e respectivo suplente eleitos, em votação em separado, pelos acionistas minoritários detentores de ações ordinárias; (Incluído pela Lei nº 9.482/97) III - um membro e respectivo suplente eleitos pelos acionistas detentores de ações preferenciais sem direito a voto ou com voto restrito, excluído o acionista controlador, se detentor dessa espécie de ação. (Incluído pela Lei nº 9.482/97) Parágrafo único. Enquanto a totalidade das ações ordinárias permanecer com a União, aos acionistas detentores de ações preferenciais será facultado o direito de indicar até dois membros para o Conselho Fiscal do IRB. (Incluído pela Lei nº 9.482/97) Art. 48. Os estatutos fixarão a competência do Conselho de Administração e da Diretoria do IRB. (Redação dada pela Lei nº 9.482/97) Arts. 49 a 54. (Revogados pela Lei n º 9.482/97) SEÇÃO III Do Pessoal Art 55. Os serviços do IRB serão executados por pessoal admitido mediante concurso público de provas ou de provas e títulos, cabendo aos Estatutos regular suas condições de realização, bem como os direitos, vantagens e deveres dos servidores, inclusive as punições aplicáveis. § 1º A nomeação para cargo em comissão será feita pelo Presidente, depois de aprovada sua criação pelo Conselho Técnico. § 2º É permitida a contratação de pessoal destinado a funções técnicas especializadas ou para serviços auxiliares de manutenção, transporte, higiene e limpeza. § 3º Ficam assegurados aos servidores do IRB os direitos decorrentes de normas legais em vigor, no que digam respeito à participação nos lucros, aposentadoria, enquadramento sindical, estabilidade e aplicação da legislação do trabalho. (Redação dada pelo Decreto-le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2026-09-11T00:12:59.916Z</dcterms:created>
  <dcterms:modified xsi:type="dcterms:W3CDTF">2026-09-11T00:12:59.916Z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