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</w:t>
      </w:r>
    </w:p>
    <w:p>
      <w:r>
        <w:rPr>
          <w:i/>
          <w:iCs/>
          <w:color w:val="666666"/>
        </w:rPr>
        <w:t xml:space="preserve">INSTITUTO DE RESSEGUROS DO BRASIL</w:t>
      </w:r>
    </w:p>
    <w:p/>
    <w:p/>
    <w:p>
      <w:r>
        <w:t xml:space="preserve">02. SISTEMA NACIONAL DE SEGUROS PRIVADOS — OPERAÇÕES DE SEGUROS E RESSEGUROS -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Do Instituto de Resseguros do Brasil SEÇÃO I Da Natureza Jurídica, Finalidade, Constituição e Competência Art 41. O IRB é uma sociedade de economia mista, dotada de personalidade jurídica própria de Direito Privado e gozando de autonomia administrativa e financeira. Parágrafo único - O IRB será representado em juízo ou fora dele por seu Presidente e responderá no foro comum. Art 42. (Revogado pela Lei Complementar nº 126/2007) Art. 43. O capital social do IRB é representado por ações escriturais, ordinárias e preferenciais, todas sem valor nominal. (Redação dada pela Lei nº 9.482/97) Parágrafo único. As ações ordinárias, com direito a voto, representam, no mínimo, cinqüenta por cento do capital social. (Incluído pela Lei nº 9.482/97) Art 44. (Revogado pela Lei Complementar nº 126/2007) Art 45. (Revogado pela Lei Complementar nº 126/2007) SEÇÃO II Da Administração e do Conselho Fiscal Art. 46. São órgãos de administração do IRB o Conselho de Administração e a Diretoria. (Redação dada pela Lei nº 9.482/97) § 1º O Conselho de Administração é composto por seis membros, eleitos pela Assembléia Geral, sendo: (Incluído pela Lei nº 9.482/97) I - três membros indicados pelo Ministro de Estado da Fazenda, dentre eles: (Incluído pela Lei nº 9.482/97) a) o Presidente do Conselho; (Incluída pela Lei nº 9.482/97) b) o Presidente do IRB, que será o Vice-Presidente do Conselho; (Incluída pela Lei nº 9.482/97) II - um membro indicado pelo Ministro de Estado do Planejamento e orçamento; (Incluído pela Lei nº 9.482/97) III - um membro indicado pelos acionistas detentores de ações preferenciais; (Incluído pela Lei nº 9.482/97) IV - um membro indicado pelos acionistas minoritários, detentores de ações ordinárias. (Incluído pela Lei nº 9.48 2/97) § 2º A Diretoria do IRB é composta por seis membros, sendo o Presidente e o Vice-Presidente Executivo nomeados pelo Presidente da República, por indicação do Ministro de Estado da Fazenda, e os demais eleitos pelo Conselho, de Administração. (Incluído pela Lei nº 9.482/97) § 3º Enquanto a totalidade das ações ordinárias permanecer com a União, aos acionistas detentores de ações preferenciais será facultado o direito de indicar até dois membros para o Conselho de Administração do IRB. (Incluído pela Lei nº 9.482/97) § 4º Os membros do Conselho de Administração e da Diretoria do IRB terão mandato de três anos, observado o disposto na Lei nº 6.404, de 15 de dezembro de 1976. (Incluído pela Lei nº 9.482/97) Art. 47 O Conselho Fiscal do IRB é composto por cinco membros efetivos e respectivos suplentes, eleitos pela Assembléia Geral, sendo: (Redação dada pela Lei nº 9.482/97) I - três membros e respectivos suplentes indicados pelo Ministro de Estado da Fazenda, dentre os quais um representante do Tesouro Nacional; (Incluído pela Lei nº 9.482/97) II - um membro e respectivo suplente eleitos, em votação em separado, pelos acionistas minoritários detentores de ações ordinárias; (Incluído pela Lei nº 9.482/97) III - um membro e respectivo suplente eleitos pelos acionistas detentores de ações preferenciais sem direito a voto ou com voto restrito, excluído o acionista controlador, se detentor dessa espécie de ação. (Incluído pela Lei nº 9.482/97) Parágrafo único. Enquanto a totalidade das ações ordinárias permanecer com a União, aos acionistas detentores de ações preferenciais será facultado o direito de indicar até dois membros para o Conselho Fiscal do IRB. (Incluído pela Lei nº 9.482/97) Art. 48. Os estatutos fixarão a competência do Conselho de Administração e da Diretoria do IRB. (Redação dada pela Lei nº 9.482/97) Arts. 49 a 54. (Revogados pela Lei n º 9.482/97) SEÇÃO III Do Pessoal Art 55. Os serviços do IRB serão executados por pessoal admitido mediante concurso público de provas ou de provas e títulos, cabendo aos Estatutos regular suas condições de realização, bem como os direitos, vantagens e deveres dos servidores, inclusive as punições aplicáveis. § 1º A nomeação para cargo em comissão será feita pelo Presidente, depois de aprovada sua criação pelo Conselho Técnico. § 2º É permitida a contratação de pessoal destinado a funções técnicas especializadas ou para serviços auxiliares de manutenção, transporte, higiene e limpeza. § 3º Ficam assegurados aos servidores do IRB os direitos decorrentes de normas legais em vigor, no que digam respeito à participação nos lucros, aposentadoria, enquadramento sindical, estabilidade e aplicação da legislação do trabalho. (Redação dada pelo Decreto-le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2026-06-17T14:06:15.974Z</dcterms:created>
  <dcterms:modified xsi:type="dcterms:W3CDTF">2026-06-17T14:06:15.974Z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