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MICROEMPRESA</w:t>
      </w:r>
    </w:p>
    <w:p>
      <w:r>
        <w:rPr>
          <w:i/>
          <w:iCs/>
          <w:color w:val="666666"/>
        </w:rPr>
        <w:t xml:space="preserve">LEI COMPLEMENTAR 123 DE 14-12-06</w:t>
      </w:r>
    </w:p>
    <w:p/>
    <w:p/>
    <w:p>
      <w:r>
        <w:t xml:space="preserve">08. CAPÍTULO IV
      Dos Tributos e Contribuições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IX Da Fiscalização Art. 33. A competência para fiscalizar o cumprimento das obrigações principais e acessórias relativas ao Simples Nacional e para verificar a ocorrência das hipóteses previstas no art. 29 desta Lei Complementar é da Secretaria da Receita Federal e das Secretarias de Fazenda ou de Finanças do Estado ou do Distrito Federal, segundo a localização do estabelecimento, e, tratando-se de prestação de serviços incluídos na competência tributária municipal, a competência será também do respectivo Município. § 1º As Secretarias de Fazenda ou Finanças dos Estados poderão celebrar convênio com os Municípios de sua jurisdição para atribuir a estes a fiscalização a que se refere o caput deste artigo. § 2º Na hipótese de a microempresa ou empresa de pequeno porte exercer alguma das atividades de prestação de serviços previstas no § 5º-C do art. 18 desta Lei Complementar, caberá à Secretaria da Receita Federal do Brasil a fiscalização da Contribuição para a Seguridade Social, a cargo da empresa, de que trata o art. 22 da Lei nº 8.212, de 24 de julho de 1991. (Redação dada pela Lei Complementar nº 128/2008) § 3º O valor não pago, apurado em procedimento de fiscalização, será exigido em lançamento de ofício pela autoridade competente que realizou a fiscalização. § 4º O Comitê Gestor disciplinará o disposto neste artigo. Seção X Da Omissão de Receita Art. 34. Aplicam-se à microempresa e à empresa de pequeno porte optantes pelo Simples Nacional todas as presunções de omissão de receita existentes nas legislações de regência dos impostos e contribuições incluídos no Simples Nacional. Seção XI Dos Acréscimos Legais Art. 35. Aplicam-se aos impostos e contribuições devidos pela microempresa e pela empresa de pequeno porte, inscritas no Simples Nacional, as normas relativas aos juros e multa de mora e de ofício previstas para o imposto de re nda, inclusive, quando for o caso, em relação ao ICMS e ao ISS. Art. 36. A falta de comunicação, quando obrigatória, da exclusão da pessoa jurídica do Simples Nacional, nos prazos determinados no § 1º do art. 30 desta Lei Complementar, sujeitará a pessoa jurídica a multa correspondente a 10% (dez por cento) do total dos impostos e contribuições devidos de conformidade com o Simples Nacional no mês que anteceder o início dos efeitos da exclusão, não inferior a R$ 200,00 (duzentos reais), insusceptível de redução. (Redação dada pela Lei Complementar nº 128/2008) Art. 36-A. A falta de comunicação, quando obrigatória, do desenquadramento do microempreendedor individual da sistemática de recolhimento prevista no art. 18-A desta Lei Complementar nos prazos determinados em seu § 7º sujeitará o microempreendedor individual a multa no valor de R$ 50,00 (cinquenta reais), insusceptível de redução. (Incluído pela Lei Complementar nº 128/2008) Art. 37. A imposição das multas de que trata esta Lei Complementar não exclui a aplicação das sanções previstas na legislação penal, inclusive em relação a declaração falsa, adulteração de documentos e emissão de nota fiscal em desacordo com a operação efetivamente praticada, a que estão sujeitos o titular ou sócio da pessoa jurídica. Art. 38. O sujeito passivo que deixar de apresentar a Declaração Simplificada da Pessoa Jurídica a que se refere o art. 25 desta Lei Complementar, no prazo fixado, ou que a apresentar com incorreções ou omissões, será intimado a apresentar declaração original, no caso de não-apresentação, ou a prestar esclarecimentos, nos demais casos, no prazo estipulado pela autoridade fiscal, na forma definida pelo Comitê Gestor, e sujeitar-se-á às seguintes multas: I - de 2% (dois por cento) ao mês-calendário ou fração, incidentes sobre o montante dos tributos e contribuições informados na Declaração Simplificada da Pessoa Jurídica, ainda que integralmente pago, no caso de falta de entrega da declaração ou entrega após o prazo, limitada a 20% (vinte por cento), observado o disposto no § 3º deste artigo; II - de R$ 100,00 (cem reais) para cada grupo de 10 (dez) informações incorretas ou omitidas. § 1º Para efeito de aplicação da multa prevista no inciso I do caput deste artigo, será considerado como termo inicial o dia seguinte ao término do prazo originalmente fixado para a entrega da declaração e como termo final a data da efetiva entrega ou, no caso de não-apresentação, da lavratura do auto de infração. § 2º Observado o disposto no § 3º deste artigo, as multas serão reduzidas: I - à metade, quando a declaração for apresentada após 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2026-10-26T02:24:49.701Z</dcterms:created>
  <dcterms:modified xsi:type="dcterms:W3CDTF">2026-10-26T02:24:49.701Z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