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6.384 DE 27-02-2008</w:t>
      </w:r>
    </w:p>
    <w:p/>
    <w:p/>
    <w:p>
      <w:r>
        <w:t xml:space="preserve">BENEFICIÁRIOS RESIDENTES OU DOMICILIADOS NO EXTERIOR — IMPOSTO INCIDENTE SOBRE OS REDIMENTOS - ALÍQUOTA - REDUÇÃO A ZERO</w:t>
      </w:r>
    </w:p>
    <w:p/>
    <w:p>
      <w:pPr>
        <w:pStyle w:val="Heading2"/>
      </w:pPr>
      <w:r>
        <w:rPr>
          <w:b/>
          <w:bCs/>
        </w:rPr>
        <w:t xml:space="preserve">Ementa</w:t>
      </w:r>
    </w:p>
    <w:p>
      <w:r>
        <w:t xml:space="preserve">DECRETO Nº 6.761, DE 05 DE FEVEREIRO DE 2009 Dispõe sobre a aplicação da redução a zero da alíquota do imposto sobre a renda incidente sobre os rendimentos de beneficiários residentes ou domiciliados no exterior, e dá outras providências. O PRESIDENTE DA REPÚBLICA, no uso da atribuição que lhe confere o art. 84, inciso IV, da Constituição, e tendo em vista o disposto no art. 1º da Lei nº 9.481, de 13 de agosto de 1997, no art. 20 da Lei nº 9.532, de 10 de dezembro de 1997, nos arts. 8º e 16 da Lei nº 9.779, de 19 de janeiro de 1999, no art. 8º da Lei nº 11.488, de 15 de junho de 2007, no art. 22 da Lei nº 11.727, de 23 de junho de 2008, e no art. 9º da Lei nº 11.774, de 17 de setembro de 2008, DECRETA: Art. 1º Fica reduzida a zero a alíquota do imposto sobre a renda incidente sobre os valores pagos, creditados, entregues, empregados ou remetidos a residentes ou domiciliados no exterior, relativos a: I - despesas com pesquisas de mercado, bem como aluguéis e arrendamentos de estandes e locais para exposições, feiras e conclaves semelhantes, no exterior, inclusive promoção e propaganda no âmbito desses eventos, para produtos e serviços brasileiros e para promoção de destinos turísticos brasileiros (Lei nº 9.481, de 13 de agosto de 1997, art. 1º, III, e Lei nº 11.774, de 17 de setembro de 2008, art. 9º); II - contratação de serviços destinados à promoção do Brasil no exterior, por órgãos do Poder Executivo Federal (Lei nº 9.481, de 1997, art. 1º, III, e Lei nº 11.774, de 2008, art. 9º); III - comissões pagas por exportadores a seus agentes no exterior (Lei nº 9.481, de 1997, art. 1º, II); IV - despesas de armazenagem, movimentação e transporte de carga e emissão de documentos realizadas no exterior (Lei nº 9.481, de 1997, art. 1º, XII, Lei nº 11.774, de 2008, art. 9º); V - operações de cobertura de riscos de variações, no mercado internacional, de taxas de juros, de paridade entre moedas e de preços de mercadorias (hedge) (Lei nº 9.481, de 1997, art. 1º, IV); VI - juros de desconto, no exterior, de cambiais de exportação e as comissões de banqueiros inerentes a essas cambiais (Lei nº 9.481, de 1997, art. 1º, X); e VII - juros e comissões relativos a créditos obtidos no exterior e destinados ao financiamento de exportações (Lei nº 9.481, de 1997, art. 1º, XI). § 1º Para os fins do disposto no inciso I do caput, consideram-se despesas com promoção de produtos, serviços e destinos turísticos brasileiros aquelas decorrentes de participação, no exterior, em exposições, feiras e conclaves semelhantes. § 2º Consideram-se serviços destinados à promoção do Brasil no exterior, na hipótese do inciso II do caput, aqueles referentes à consultoria e execução de assessoria de comunicação, de imprensa e de relações públicas. § 3º Para os fins do disposto no inciso IV do caput, considera-se também valor despendido pelo exportador brasileiro o pago, creditado, entregue, empregado ou remetido ao exterior por operador logístico que atue em nome do exportador e comprove a vinculação do dispêndio com a operação de exportação. § 4º Os rendimentos mencionados nos incisos I a V do caput, recebidos por pessoa física ou jurídica residente ou domiciliada em país ou dependência que não tribute a renda ou que a tribute à alíquota inferior a vinte por cento, a que se refere o art. 24 da Lei nº 9.430, de 27 de dezembro de 1996, sujeitam-se ao imposto sobre a renda na fonte à alíquota de vinte e cinco por cento (Lei nº 9.779, de 19 de janeiro de 1999, art. 8º, e Lei nº 11.727, de 23 de junho de 2008, art. 22). Art. 2º As operações referidas nos incisos I a IV do caput do art. 1º serão registradas por meio de sistema informatizado que contemple a identificação fiscal da fonte pagadora do rendimento no País e os dados da operação. § 1º As operações referentes aos incisos I e II do caput do art. 1º serão registradas no Sistema de Registro de Informações de Promoção - SISPROM, disponível no sítio do Ministério do Desenvolvimento, Indústria e Comércio Exterior, no endereço &lt;www.sisprom.desenvolvimento.gov.br&gt;. § 2º O registro na forma do § 1º, na hipótese de operação referida no inciso I do caput do art. 1º, quando efetuado por organizadora de feira, associação, entidade ou assemelhada, deverá conter a identificação das empresas e entidades participantes que efetuarem pagamento com a utilização da alíquota zero do imposto sobre a renda, bem como o valor das despesas correspondentes ao percentual relativo a cada uma das participações. § 3º As operações refer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2026-10-26T02:45:27.956Z</dcterms:created>
  <dcterms:modified xsi:type="dcterms:W3CDTF">2026-10-26T02:45:27.956Z</dcterms:modified>
</cp:coreProperties>
</file>

<file path=docProps/custom.xml><?xml version="1.0" encoding="utf-8"?>
<Properties xmlns="http://schemas.openxmlformats.org/officeDocument/2006/custom-properties" xmlns:vt="http://schemas.openxmlformats.org/officeDocument/2006/docPropsVTypes"/>
</file>