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/>
    <w:p>
      <w:r>
        <w:t xml:space="preserve">CONCURSO DE PROGNÓSTICO DESTINADO AO DESENVOLVIMENTO DA PRÁTICA ESPORTIVA — INSTITUI - PARCELAMENTO DE DÉBITOS TRIBUTÁRIOS E PARA O FGTS LEIS 8.212/91 E 10.522/02 -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11.345, DE 14 DE SETEMBRO DE 2006 Dispõe sobre a instituição de concurso de prognóstico destinado ao desenvolvimento da prática desportiva, a participação de entidades desportivas da modalidade futebol nesse concurso e o parcelamento de débitos tributários e para com o Fundo de Garantia do Tempo de Serviço - FGTS; altera as Leis nos 8.212, de 24 de julho de 1991, e 10.522, de 19 de julho de 2002; e dá outras providências. O PRESIDENTE DA REPÚBLICA Faço saber que o Congresso Nacional decreta e eu sanciono a seguinte Lei: Art. 1º Fica o Poder Executivo Federal autorizado a instituir concurso de prognóstico específico sobre o resultado de sorteio de números ou símbolos regido pelo Decreto-Lei nº 204, de 27 de fevereiro de 1967. § 1º O concurso de prognóstico de que trata o caput deste artigo será autorizado pelo Ministério da Fazenda e executado pela Caixa Econômica Federal. § 2º Poderá participar do concurso de prognóstico a entidade desportiva da modalidade futebol que, cumulativamente: I - ceder os direitos de uso de sua denominação, marca, emblema, hino ou de seus símbolos para divulgação e execução do concurso; II - elaborar, até o último dia útil do mês de abril de cada ano, independentemente da forma societária adotada, demonstrações financeiras que separem as atividades do futebol profissional das atividades recreativas e sociais, na forma definida pela Lei nº 6.404, de 15 de dezembro de 1976, segundo os padrões e critérios estabelecidos pelo Conselho Federal de Contabilidade, observado o § 3º deste artigo; III - atender aos demais requisitos e condições estabelecidos nesta Lei e em regulamento. § 3º As demonstrações financeiras referidas no inciso II do § 2º deste artigo, após auditadas por auditores independentes, deverão ser divulgadas, por meio eletrônico, em sítio próprio da entidade desportiva, e publicadas em jornal de grande circulação. Art. 2º O total dos recursos arrecadados com a realização do concurso de que trata o art. 1º desta Lei terá exclusivamente a seguinte destinação: I - 46% (quarenta e seis por cento), para o valor do prêmio; II - 22% (vinte e dois por cento), para remuneração das entidades desportivas da modalidade futebol que cederem os direitos de uso de suas denominações, marcas, emblemas, hinos ou símbolos para divulgação e execução do concurso de prognóstico; III - 20% (vinte por cento), para o custeio e manutenção do serviço; IV - 3% (três por cento), para o Ministério do Esporte, para distribuição de: a) 2/3 (dois terços), em parcelas iguais, para os órgãos gestores de esportes dos Estados e do Distrito Federal para aplicação exclusiva e integral em projetos de desporto educacional desenvolvido no âmbito da educação básica e superior; e b) 1/3 (um terço), para as ações dos clubes sociais, de acordo com os projetos aprovados pela Confederação Brasileira de Clubes; V - 3% (três por cento), para o Fundo Penitenciário Nacional - FUNPEN, instituído pela Lei Complementar nº 79, de 7 de janeiro de 1994; VI - 3% (três por cento) para o Fundo Nacional de Saúde, que destinará os recursos, exclusivamente, para ações das Santas Casas de Misericórdia, de entidades hospitalares sem fins econômicos e de entidades de saúde de reabilitação física de portadores de deficiência; (Redação dada pela Lei nº 11.505, de 2007) VII - 2% (dois por cento), para atender aos fins previstos no § 1º do art. 56 da Lei nº 9.615, de 24 de março de 1998, com a redação dada pela Lei nº 10.264, de 16 de julho de 2001, observado o disposto nos §§ 2º ao 5º do citado artigo; e VIII - 1% (um por cento), para o orçamento da seguridade social. § 1º Sobre o total dos recursos destinados ao prêmio a que se refere o inciso I do caput deste artigo incidirá o imposto sobre a renda, na forma prevista no art. 14 da Lei nº 4.506, de 30 de novembro de 1964. § 2º O direito a resgate dos prêmio s a que se refere o inciso I do caput deste artigo prescreve em 90 (noventa) dias contados da data de realização do sorteio. § 3º Os recursos de premiação não procurados dentro do prazo de prescrição serão destinados ao Fundo de Financiamento ao Estudante do Ensino Superior - FIES. § 4º As Santas Casas de Misericórdia, as entidades hospitalares e as de reabilitação física referidas no inciso VI do caput deste artigo deverão ter convênio com o Sistema Único de Saúde há pelo menos 10 (dez) anos antes da publicação desta Lei. (Incluído pela Lei nº 11.505, de 2007) § 5º As entidades de reabilitação física referidas no inciso VI do caput deste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2026-07-28T00:00:08.526Z</dcterms:created>
  <dcterms:modified xsi:type="dcterms:W3CDTF">2026-07-28T00:00:08.526Z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