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FARMACÊUTICO</w:t>
      </w:r>
    </w:p>
    <w:p>
      <w:r>
        <w:rPr>
          <w:i/>
          <w:iCs/>
          <w:color w:val="666666"/>
        </w:rPr>
        <w:t xml:space="preserve">EMPRESA DISTRIBUIDORA DE DROGAS</w:t>
      </w:r>
    </w:p>
    <w:p/>
    <w:p>
      <w:r>
        <w:rPr>
          <w:b/>
          <w:bCs/>
        </w:rPr>
        <w:t xml:space="preserve">Recurso: </w:t>
      </w:r>
      <w:r>
        <w:t xml:space="preserve">re 2</w:t>
      </w:r>
    </w:p>
    <w:p/>
    <w:p>
      <w:r>
        <w:t xml:space="preserve">03. PLANOS E SEGUROS PRIVADOS DE ASSISTÊNCIA À SAÚDE —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31. Ao aposentado que contribuir para produtos de que tratam o inciso I e o § 1º do art. 1º desta Lei, em decorrência de vínculo empregatício, pelo prazo mínimo de dez anos, é assegurado o direito de manutenção como beneficiário, nas mesmas condições de cobertura assistencial de que gozava quando da vigência do contrato de trabalho, desde que assuma o seu pagamento integral. (Redação dada pela MP 2.177-44/2001) § 1º Ao aposentado que contribuir para planos coletivos de assistência à saúde por período inferior ao estabelecido no caput é assegurado o direito de manutenção como beneficiário, à razão de um ano para cada ano de contribuição, desde que assuma o pagamento integral do mesmo. (Redação dada pela MP 2.177-44/2001) § 2º Para gozo do direito assegurado neste artigo, observar-se-ão as mesmas condições estabelecidas nos §§ 2º, 3º, 4º, 5º e 6º do art. 30. (Redação dada pela MP 2.177-44/2001) § 3º Para gozo do direito assegurado neste artigo, observar-se-ão as mesmas condições estabelecidas nos §§ 2º e 4º do art. 30. Art. 32. Serão ressarcidos pelas operadoras dos produtos de que tratam o inciso I e o § 1º do art. 1º desta Lei, de acordo com normas a serem definidas pela ANS, os serviços de atendimento à saúde previstos nos respectivos contratos, prestados a seus consumidores e respectivos dependentes, em instituições públicas ou privadas, conveniadas ou contratadas, integrantes do Sistema Único de Saúde - SUS. (Redação dada pela MP 2.177-44/2001) § 1º O ressarcimento a que se refere o caput será efetuado pelas operadoras à entidade prestadora de serviços, quando esta possuir personalidade jurídica própria, e ao SUS, mediante tabela de procedimentos a ser aprovada pela ANS. (Redação dada pela MP 2.177-44/2001) § 2º Para a efetivação do ressarcimento, a ANS disponibilizará às operadoras a discriminação dos procedimentos realizados para cada consumidor. (Redação dada pela MP 2. 177-44/2001) § 3º A operadora efetuará o ressarcimento até o décimo quinto dia após a apresentação da cobrança pela ANS, creditando os valores correspondentes à entidade prestadora ou ao respectivo fundo de saúde, conforme o caso. (Redação dada pela MP 2.177-44/2001) § 4º O ressarcimento não efetuado no prazo previsto no § 3º será cobrado com os seguintes acréscimos: (Redação dada pela MP 2.177-44/2001) I - juros de mora contados do mês seguinte ao do vencimento, à razão de um por cento ao mês ou fração; (Incluído pela MP 2.177-44/2001) II - multa de mora de dez por cento. (Incluído pela MP 2.177-44/2001) § 5º Os valores não recolhidos no prazo previsto no § 3º serão inscritos em dívida ativa da ANS, a qual compete a cobrança judicial dos respectivos créditos. (Incluído pela MP 2.177-44/2001) § 6º O produto da arrecadação dos juros e da multa de mora serão revertidos ao Fundo Nacional de Saúde. (Incluído pela MP 2.177-44/2001) § 7º A ANS fixará normas aplicáveis ao processo de glosa ou impugnação dos procedimentos encaminhados, conforme previsto no § 2º deste artigo. (Incluído pela MP 2.177-44/2001) § 8º Os valores a serem ressarcidos não serão inferiores aos praticados pelo SUS e nem superiores aos praticados pelas operadoras de produtos de que tratam o inciso I e o § 1º do art. 1º desta Lei. (Incluído pela MP 2.177-44/2001) Art. 33. Havendo indisponibilidade de leito hospitalar nos estabelecimentos próprios ou credenciados pelo plano, é garantido ao consumidor o acesso à acomodação, em nível superior, sem ônus adicional. Art. 34. As pessoas jurídicas que executam outras atividades além das abrangidas por esta Lei deverão, na forma e no prazo definidos pela ANS, constituir pessoas jurídicas independentes, com ou sem fins lucrativos, especificamente para operar planos privados de assistência à saúde, na forma da legislação em vigor e em especial d esta Lei e de seus regulamentos. (Redação dada pela MP 2.177-44/2001) Art. 35. Aplicam-se as disposições desta Lei a todos os contratos celebrados a partir de sua vigência, assegurada aos consumidores com contratos anteriores, bem como àqueles com contratos celebrados entre 2 de setembro de 1998 e 1º de janeiro de 1999, a possibilidade de optar pela adaptação ao sistema previsto nesta Lei. (Redação dada pela MP 2.177-44/2001) § 1º Sem prejuízo do disposto no art. 35-E, a adaptação dos contratos de que trata este artigo deverá ser formalizada em termo próprio, assinado pelos contratantes, de acordo com as normas a serem definidas pela ANS. (Redação dada pela MP 2.177-44/2001) § 2º Quando a adaptaçã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2026-10-26T03:27:23.274Z</dcterms:created>
  <dcterms:modified xsi:type="dcterms:W3CDTF">2026-10-26T03:27:23.274Z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