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FARMACÊUTICO</w:t>
      </w:r>
    </w:p>
    <w:p>
      <w:r>
        <w:rPr>
          <w:i/>
          <w:iCs/>
          <w:color w:val="666666"/>
        </w:rPr>
        <w:t xml:space="preserve">EMPRESA DISTRIBUIDORA DE DROGAS</w:t>
      </w:r>
    </w:p>
    <w:p/>
    <w:p>
      <w:r>
        <w:rPr>
          <w:b/>
          <w:bCs/>
        </w:rPr>
        <w:t xml:space="preserve">Recurso: </w:t>
      </w:r>
      <w:r>
        <w:t xml:space="preserve">re 2</w:t>
      </w:r>
    </w:p>
    <w:p/>
    <w:p>
      <w:r>
        <w:t xml:space="preserve">03. PLANOS E SEGUROS PRIVADOS DE ASSISTÊNCIA À SAÚDE —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Art. 31. Ao aposentado que contribuir para produtos de que tratam o inciso I e o § 1º do art. 1º desta Lei, em decorrência de vínculo empregatício, pelo prazo mínimo de dez anos, é assegurado o direito de manutenção como beneficiário, nas mesmas condições de cobertura assistencial de que gozava quando da vigência do contrato de trabalho, desde que assuma o seu pagamento integral. (Redação dada pela MP 2.177-44/2001) § 1º Ao aposentado que contribuir para planos coletivos de assistência à saúde por período inferior ao estabelecido no caput é assegurado o direito de manutenção como beneficiário, à razão de um ano para cada ano de contribuição, desde que assuma o pagamento integral do mesmo. (Redação dada pela MP 2.177-44/2001) § 2º Para gozo do direito assegurado neste artigo, observar-se-ão as mesmas condições estabelecidas nos §§ 2º, 3º, 4º, 5º e 6º do art. 30. (Redação dada pela MP 2.177-44/2001) § 3º Para gozo do direito assegurado neste artigo, observar-se-ão as mesmas condições estabelecidas nos §§ 2º e 4º do art. 30. Art. 32. Serão ressarcidos pelas operadoras dos produtos de que tratam o inciso I e o § 1º do art. 1º desta Lei, de acordo com normas a serem definidas pela ANS, os serviços de atendimento à saúde previstos nos respectivos contratos, prestados a seus consumidores e respectivos dependentes, em instituições públicas ou privadas, conveniadas ou contratadas, integrantes do Sistema Único de Saúde - SUS. (Redação dada pela MP 2.177-44/2001) § 1º O ressarcimento a que se refere o caput será efetuado pelas operadoras à entidade prestadora de serviços, quando esta possuir personalidade jurídica própria, e ao SUS, mediante tabela de procedimentos a ser aprovada pela ANS. (Redação dada pela MP 2.177-44/2001) § 2º Para a efetivação do ressarcimento, a ANS disponibilizará às operadoras a discriminação dos procedimentos realizados para cada consumidor. (Redação dada pela MP 2. 177-44/2001) § 3º A operadora efetuará o ressarcimento até o décimo quinto dia após a apresentação da cobrança pela ANS, creditando os valores correspondentes à entidade prestadora ou ao respectivo fundo de saúde, conforme o caso. (Redação dada pela MP 2.177-44/2001) § 4º O ressarcimento não efetuado no prazo previsto no § 3º será cobrado com os seguintes acréscimos: (Redação dada pela MP 2.177-44/2001) I - juros de mora contados do mês seguinte ao do vencimento, à razão de um por cento ao mês ou fração; (Incluído pela MP 2.177-44/2001) II - multa de mora de dez por cento. (Incluído pela MP 2.177-44/2001) § 5º Os valores não recolhidos no prazo previsto no § 3º serão inscritos em dívida ativa da ANS, a qual compete a cobrança judicial dos respectivos créditos. (Incluído pela MP 2.177-44/2001) § 6º O produto da arrecadação dos juros e da multa de mora serão revertidos ao Fundo Nacional de Saúde. (Incluído pela MP 2.177-44/2001) § 7º A ANS fixará normas aplicáveis ao processo de glosa ou impugnação dos procedimentos encaminhados, conforme previsto no § 2º deste artigo. (Incluído pela MP 2.177-44/2001) § 8º Os valores a serem ressarcidos não serão inferiores aos praticados pelo SUS e nem superiores aos praticados pelas operadoras de produtos de que tratam o inciso I e o § 1º do art. 1º desta Lei. (Incluído pela MP 2.177-44/2001) Art. 33. Havendo indisponibilidade de leito hospitalar nos estabelecimentos próprios ou credenciados pelo plano, é garantido ao consumidor o acesso à acomodação, em nível superior, sem ônus adicional. Art. 34. As pessoas jurídicas que executam outras atividades além das abrangidas por esta Lei deverão, na forma e no prazo definidos pela ANS, constituir pessoas jurídicas independentes, com ou sem fins lucrativos, especificamente para operar planos privados de assistência à saúde, na forma da legislação em vigor e em especial d esta Lei e de seus regulamentos. (Redação dada pela MP 2.177-44/2001) Art. 35. Aplicam-se as disposições desta Lei a todos os contratos celebrados a partir de sua vigência, assegurada aos consumidores com contratos anteriores, bem como àqueles com contratos celebrados entre 2 de setembro de 1998 e 1º de janeiro de 1999, a possibilidade de optar pela adaptação ao sistema previsto nesta Lei. (Redação dada pela MP 2.177-44/2001) § 1º Sem prejuízo do disposto no art. 35-E, a adaptação dos contratos de que trata este artigo deverá ser formalizada em termo próprio, assinado pelos contratantes, de acordo com as normas a serem definidas pela ANS. (Redação dada pela MP 2.177-44/2001) § 2º Quando a adaptaçã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2026-06-17T17:56:13.117Z</dcterms:created>
  <dcterms:modified xsi:type="dcterms:W3CDTF">2026-06-17T17:56:13.117Z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