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FARMACÊUTICO</w:t>
      </w:r>
    </w:p>
    <w:p>
      <w:r>
        <w:rPr>
          <w:i/>
          <w:iCs/>
          <w:color w:val="666666"/>
        </w:rPr>
        <w:t xml:space="preserve">EMPRESA DISTRIBUIDORA DE DROGAS</w:t>
      </w:r>
    </w:p>
    <w:p/>
    <w:p>
      <w:r>
        <w:rPr>
          <w:b/>
          <w:bCs/>
        </w:rPr>
        <w:t xml:space="preserve">Recurso: </w:t>
      </w:r>
      <w:r>
        <w:t xml:space="preserve">Agravo Regimental 1.0000.06.437562-9/001</w:t>
      </w:r>
    </w:p>
    <w:p/>
    <w:p>
      <w:r>
        <w:t xml:space="preserve">ENUNCIADOS DE SÚMULA APROVADOS PELA CORTE SUPERIOR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de Súmula Aprovados pela Corte Superior 01) É indevida a contribuição previdenciária pelo pensionista do Instituto de Previdência dos Servidores Militares do Estado de Minas Gerais. Referência legislativa:: - Constituição Federal, art.40, §12 e art.195, inciso II. - Lei Estadual nº 10.366, de 28 de dezembro de 1990, art.3º, inc. I, alínea "a". Precedentes:: - Uniformização de Jurisprudência nº 1.0000.05.426324-9/000 ACÓRDÃO: 22/02/2006. Diário do Judiciário DATA: 22/02/2006 PG: 34 CL 04 02) É irrecorrível a decisão de relator que, em processo de competência originária do Tribunal, ou em recurso, concede ou nega liminar ou suspensão do cumprimento da decisão recorrida. Referência legislativa:: - Lei Federal nº 1.533, de 31 de dezembro de 1951, arts. 7º , II, e 12. - Lei Federal nº 4.348, de 26 de junho de 1964, art. 4º. Precedentes: - Súmula nº 622, do Supremo Tribunal Federal. - Agravo Regimental nº 1.0000.06.437562-9/001 ACÓRDÃO: 28/06/2006. Diário do Judiciário DATA: 11/08/2006 PG: 55 COL:01 - Agravo Regimental nº 1.0000.05.428881-6/001 ACÓRDÃO: 26/04/2006. Diário do Judiciário DATA: 17/05/2006 PG: 28 COL:02 - Agravo Regimental nº 1.0000.05.424791-1/001 ACÓRDÃO: 14/12/2005. Diário do Judiciário DATA: 27/01/2006 PG: 46 COL: 04 03) É recorrível, mediante agravo, no prazo de dez dias, a decisão do Presidente do Tribunal de Justiça que suspende decisão de primeira instância, em mandado de segurança, por motivo de grave lesão à ordem, à saúde, à segurança e à economia públicas. Indeferido o pedido ou negado provimento ao agravo, caberá apenas requerimento ao Presidente do Tribunal competente para conhecer de eventual recurso especial ou extraordinário. Referência legislativa: - Lei Federal nº 4.348, de 26 de junho de 1964, art. 1º. - Medida Provisória n 2.180-35, de 24 de agosto de 2001. - Regimento Interno, art. 330. Precedentes: - Agravo Regimental nº 1.0000.05.424846-3/001. ACÓRDÃO: 22/02/2006. Diário do Judiciário: 29/03/2006. PG:36 COL: 03 - Agravo Regimental nº 1.0000.05.418178-9/001. ACÓRDÃO: 25/05/2005. Diário do Judiciário: 29/06/2005. PG: 14 COL: 01 - Agravo Regimental nº 1.0000.05.416984-2/001. ACÓRDÃO: 27/04/2005. Diário do Judiciário: 17/06/2005. PG: 36 COL: 02 04) A conversão da expressão monetária dos vencimentos e proventos dos servidores estaduais, de cruzeiros reais para a URV, tem de observar, obrigatoriamente, a Lei Federal nº 8.880, de 27 de maio de 1994, por ser da competência privativa da União legislar sobre o padrão monetário e por ter sido declarado inconstitucional o art. 1º da Lei Estadual nº 11.510, de 7 de julho de 1994. Referência legislativa: - Constituição Federal, art. 22, VI. - Lei Federal nº 8.880, de 27 de maio de 1994, art. 22. - Lei Estadual nº 11.510, de 7 de julho de 1994, art. 1º. Precedentes: - Incidente de Inconstitucionalidade nº 1.0000.05.431683-1/000. ACÓRDÃO: 24/05/2006. Diário do Judiciário DATA: 28/07/2006 PG:69 COL:03 05) Quando tramitam paralelamente duas ações diretas de inconstitucionalidade, uma no Tribunal de Justiça e outra no Supremo Tribunal Federal, contra a mesma lei estadual impugnada em face de preceitos constitucionais estaduais que são reprodução de preceitos da Constituição Federal, suspende-se o curso da ação direta proposta perante o Tribunal estadual até o julgamento final da ação direta proposta perante o Supremo Tribunal Federal. Referência legislativa: Precedentes: - Ação Direta de Inconstitucionalidade nº 1.0000.00.314413-6/000. ACÓRDÃO: 29/10/2003. Diário do Judiciário. DATA: 10/02/2004 PG: 32 COL:01 06) Não se conhece da ação direta de inconstitucionalidade quando não tenha recebido o indeferimento da petição inicial, pelo Relator, e versa sobre a inconstitucionalidade de norma revogada. Referência legislativa: - Código de Processo Civil, art. 267, VI. - Regimento Interno, art.60, XXII. Precedentes: - Ação Direta de Inconstitucionalidade nº 1.0000.03 .400250-1/000. ACÓRDÃO: 29/10/03. Diário do Judiciário: DATA: 14/11/2003 PG:36 COL:03 07) Julga-se prejudicada a ação direta de inconstitucionalidade que tem por objeto a inconstitucionalidade de norma que é revogada supervenientemente à representação. Referência legislativa: - Código de Processo Civil, art. 267, VI. Precedentes: - Ação Direta de Inconstitucionalidade nº 1.0000.00.295036-8/000. ACÓRDÃO: 26/05/2004. Diário do Judiciário: DATA: 16/06/2004 PG: 15 COL:03 - Ação Direta de Inconstitucionalidade nº 1.0000.03.402241-8/000. ACÓRDÃO: 12/05/2004. Diário do Judiciário: DATA: 02/06/200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2026-06-17T14:18:38.116Z</dcterms:created>
  <dcterms:modified xsi:type="dcterms:W3CDTF">2026-06-17T14:18:38.116Z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