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FARMACÊUTICO</w:t>
      </w:r>
    </w:p>
    <w:p>
      <w:r>
        <w:rPr>
          <w:i/>
          <w:iCs/>
          <w:color w:val="666666"/>
        </w:rPr>
        <w:t xml:space="preserve">EMPRESA DISTRIBUIDORA DE DROGAS</w:t>
      </w:r>
    </w:p>
    <w:p/>
    <w:p>
      <w:r>
        <w:rPr>
          <w:b/>
          <w:bCs/>
        </w:rPr>
        <w:t xml:space="preserve">Recurso: </w:t>
      </w:r>
      <w:r>
        <w:t xml:space="preserve">Agravo Regimental 1.0000.06.437562-9/001</w:t>
      </w:r>
    </w:p>
    <w:p/>
    <w:p>
      <w:r>
        <w:t xml:space="preserve">ENUNCIADOS DE SÚMULA APROVADOS PELA CORTE SUPERIOR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de Súmula Aprovados pela Corte Superior 01) É indevida a contribuição previdenciária pelo pensionista do Instituto de Previdência dos Servidores Militares do Estado de Minas Gerais. Referência legislativa:: - Constituição Federal, art.40, §12 e art.195, inciso II. - Lei Estadual nº 10.366, de 28 de dezembro de 1990, art.3º, inc. I, alínea "a". Precedentes:: - Uniformização de Jurisprudência nº 1.0000.05.426324-9/000 ACÓRDÃO: 22/02/2006. Diário do Judiciário DATA: 22/02/2006 PG: 34 CL 04 02) É irrecorrível a decisão de relator que, em processo de competência originária do Tribunal, ou em recurso, concede ou nega liminar ou suspensão do cumprimento da decisão recorrida. Referência legislativa:: - Lei Federal nº 1.533, de 31 de dezembro de 1951, arts. 7º , II, e 12. - Lei Federal nº 4.348, de 26 de junho de 1964, art. 4º. Precedentes: - Súmula nº 622, do Supremo Tribunal Federal. - Agravo Regimental nº 1.0000.06.437562-9/001 ACÓRDÃO: 28/06/2006. Diário do Judiciário DATA: 11/08/2006 PG: 55 COL:01 - Agravo Regimental nº 1.0000.05.428881-6/001 ACÓRDÃO: 26/04/2006. Diário do Judiciário DATA: 17/05/2006 PG: 28 COL:02 - Agravo Regimental nº 1.0000.05.424791-1/001 ACÓRDÃO: 14/12/2005. Diário do Judiciário DATA: 27/01/2006 PG: 46 COL: 04 03) É recorrível, mediante agravo, no prazo de dez dias, a decisão do Presidente do Tribunal de Justiça que suspende decisão de primeira instância, em mandado de segurança, por motivo de grave lesão à ordem, à saúde, à segurança e à economia públicas. Indeferido o pedido ou negado provimento ao agravo, caberá apenas requerimento ao Presidente do Tribunal competente para conhecer de eventual recurso especial ou extraordinário. Referência legislativa: - Lei Federal nº 4.348, de 26 de junho de 1964, art. 1º. - Medida Provisória n 2.180-35, de 24 de agosto de 2001. - Regimento Interno, art. 330. Precedentes: - Agravo Regimental nº 1.0000.05.424846-3/001. ACÓRDÃO: 22/02/2006. Diário do Judiciário: 29/03/2006. PG:36 COL: 03 - Agravo Regimental nº 1.0000.05.418178-9/001. ACÓRDÃO: 25/05/2005. Diário do Judiciário: 29/06/2005. PG: 14 COL: 01 - Agravo Regimental nº 1.0000.05.416984-2/001. ACÓRDÃO: 27/04/2005. Diário do Judiciário: 17/06/2005. PG: 36 COL: 02 04) A conversão da expressão monetária dos vencimentos e proventos dos servidores estaduais, de cruzeiros reais para a URV, tem de observar, obrigatoriamente, a Lei Federal nº 8.880, de 27 de maio de 1994, por ser da competência privativa da União legislar sobre o padrão monetário e por ter sido declarado inconstitucional o art. 1º da Lei Estadual nº 11.510, de 7 de julho de 1994. Referência legislativa: - Constituição Federal, art. 22, VI. - Lei Federal nº 8.880, de 27 de maio de 1994, art. 22. - Lei Estadual nº 11.510, de 7 de julho de 1994, art. 1º. Precedentes: - Incidente de Inconstitucionalidade nº 1.0000.05.431683-1/000. ACÓRDÃO: 24/05/2006. Diário do Judiciário DATA: 28/07/2006 PG:69 COL:03 05) Quando tramitam paralelamente duas ações diretas de inconstitucionalidade, uma no Tribunal de Justiça e outra no Supremo Tribunal Federal, contra a mesma lei estadual impugnada em face de preceitos constitucionais estaduais que são reprodução de preceitos da Constituição Federal, suspende-se o curso da ação direta proposta perante o Tribunal estadual até o julgamento final da ação direta proposta perante o Supremo Tribunal Federal. Referência legislativa: Precedentes: - Ação Direta de Inconstitucionalidade nº 1.0000.00.314413-6/000. ACÓRDÃO: 29/10/2003. Diário do Judiciário. DATA: 10/02/2004 PG: 32 COL:01 06) Não se conhece da ação direta de inconstitucionalidade quando não tenha recebido o indeferimento da petição inicial, pelo Relator, e versa sobre a inconstitucionalidade de norma revogada. Referência legislativa: - Código de Processo Civil, art. 267, VI. - Regimento Interno, art.60, XXII. Precedentes: - Ação Direta de Inconstitucionalidade nº 1.0000.03 .400250-1/000. ACÓRDÃO: 29/10/03. Diário do Judiciário: DATA: 14/11/2003 PG:36 COL:03 07) Julga-se prejudicada a ação direta de inconstitucionalidade que tem por objeto a inconstitucionalidade de norma que é revogada supervenientemente à representação. Referência legislativa: - Código de Processo Civil, art. 267, VI. Precedentes: - Ação Direta de Inconstitucionalidade nº 1.0000.00.295036-8/000. ACÓRDÃO: 26/05/2004. Diário do Judiciário: DATA: 16/06/2004 PG: 15 COL:03 - Ação Direta de Inconstitucionalidade nº 1.0000.03.402241-8/000. ACÓRDÃO: 12/05/2004. Diário do Judiciário: DATA: 02/06/200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2026-10-26T05:42:56.823Z</dcterms:created>
  <dcterms:modified xsi:type="dcterms:W3CDTF">2026-10-26T05:42:56.823Z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