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ADMINISTRADOR DO LOCADOR</w:t>
      </w:r>
    </w:p>
    <w:p/>
    <w:p/>
    <w:p>
      <w:r>
        <w:t xml:space="preserve">01. CAPÍTULO I — Disposições Preliminares
      CAPÍTULO II - Do Sistema Nacional de Trânsito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9.503, DE 23 DE SETEMBRO DE 1997 Institui o Código de Trânsito Brasileiro. O PRESIDENTE DA REPÚBLICA Faço saber que o Congresso Nacional decreta e eu sanciono a seguinte Lei: CAPÍTULO I DISPOSIÇÕES PRELIMINARES Art. 1º O trânsito de qualquer natureza nas vias terrestres do território nacional, abertas à circulação, rege-se por este Código. § 1º Considera-se trânsito a utilização das vias por pessoas, veículos e animais, isolados ou em grupos, conduzidos ou não, para fins de circulação, parada, estacionamento e operação de carga ou descarga. § 2º O trânsito, em condições seguras, é um direito de todos e dever dos órgãos e entidades componentes do Sistema Nacional de Trânsito, a estes cabendo, no âmbito das respectivas competências, adotar as medidas destinadas a assegurar esse direito. § 3º Os órgãos e entidades componentes do Sistema Nacional de Trânsito respondem, no âmbito das respectivas competências, objetivamente, por danos causados aos cidadãos em virtude de ação, omissão ou erro na execução e manutenção de programas, projetos e serviços que garantam o exercício do direito do trânsito seguro. § 4º (VETADO) § 5º Os órgãos e entidades de trânsito pertencentes ao Sistema Nacional de Trânsito darão prioridade em suas ações à defesa da vida, nela incluída a preservação da saúde e do meio-ambiente. Art. 2º São vias terrestres urbanas e rurais as ruas, as avenidas, os logradouros, os caminhos, as passagens, as estradas e as rodovias, que terão seu uso regulamentado pelo órgão ou entidade com circunscrição sobre elas, de acordo com as peculiaridades locais e as circunstâncias especiais. Parágrafo único. Para os efeitos deste Código, são consideradas vias terrestres as praias abertas à circulação pública e as vias internas pertencentes aos condomínios constituídos por unidades autônomas. Art. 3º As disposições deste Código são aplicáveis a qualquer veículo, bem como aos proprietários, condutores dos veículos nacionais ou estrangeiros e às pessoas nele expressamente mencionadas. Art. 4º Os conceitos e definições estabelecidos para os efeitos deste Código são os constantes do Anexo I. CAPÍTULO II DO SISTEMA NACIONAL DE TRÂNSITO Seção I Disposições Gerais Art. 5º O Sistema Nacional de Trânsito é o conjunto de órgãos e entidades da União, dos Estados, do Distrito Federal e dos Municípios que tem por finalidade o exercício das atividades de planejamento, administração, normatização, pesquisa, registro e licenciamento de veículos, formação, habilitação e reciclagem de condutores, educação, engenharia, operação do sistema viário, policiamento, fiscalização, julgamento de infrações e de recursos e aplicação de penalidades. Art. 6º São objetivos básicos do Sistema Nacional de Trânsito: I - estabelecer diretrizes da Política Nacional de Trânsito, com vistas à segurança, à fluidez, ao conforto, à defesa ambiental e à educação para o trânsito, e fiscalizar seu cumprimento; II - fixar, mediante normas e procedimentos, a padronização de critérios técnicos, financeiros e administrativos para a execução das atividades de trânsito; III - estabelecer a sistemática de fluxos permanentes de informações entre os seus diversos órgãos e entidades, a fim de facilitar o processo decisório e a integração do Sistema. Seção II Da Composição e da Competência do Sistema Nacional de Trânsito Art. 7º Compõem o Sistema Nacional de Trânsito os seguintes órgãos e entidades: I - o Conselho Nacional de Trânsito - CONTRAN, coordenador do Sistema e órgão máximo normativo e consultivo; II - os Conselhos Estaduais de Trânsito - CETRAN e o Conselho de Trânsito do Distrito Federal - CONTRANDIFE, órgãos normativos, consultivos e coor denadores; III - os órgãos e entidades executivos de trânsito da União, dos Estados, do Distrito Federal e dos Municípios; IV - os órgãos e entidades executivos rodoviários da União, dos Estados, do Distrito Federal e dos Municípios; V - a Polícia Rodoviária Federal; VI - as Polícias Militares dos Estados e do Distrito Federal; e VII - as Juntas Administrativas de Recursos de Infrações - JARI. Art. 8º Os Estados, o Distrito Federal e os Municípios organizarão os respectivos órgãos e entidades executivos de trânsito e executivos rodoviários, estabelecendo os limites circunscricionais de suas atuações. Art. 9º O Presidente da República designará o ministério ou órgão da Presidência responsável pela coordenação máxima do Sistema Nacional de Trânsito, ao qual estará vinculado o CONTRAN e subordinado o órgão máximo executivo de trâ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2026-10-26T02:21:03.084Z</dcterms:created>
  <dcterms:modified xsi:type="dcterms:W3CDTF">2026-10-26T02:21:03.084Z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