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ADMINISTRADOR DO LOCADOR</w:t>
      </w:r>
    </w:p>
    <w:p/>
    <w:p/>
    <w:p>
      <w:r>
        <w:t xml:space="preserve">01. CAPÍTULO I — Disposições Preliminares
      CAPÍTULO II - Do Sistema Nacional de Trânsito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9.503, DE 23 DE SETEMBRO DE 1997 Institui o Código de Trânsito Brasileiro. O PRESIDENTE DA REPÚBLICA Faço saber que o Congresso Nacional decreta e eu sanciono a seguinte Lei: CAPÍTULO I DISPOSIÇÕES PRELIMINARES Art. 1º O trânsito de qualquer natureza nas vias terrestres do território nacional, abertas à circulação, rege-se por este Código. § 1º Considera-se trânsito a utilização das vias por pessoas, veículos e animais, isolados ou em grupos, conduzidos ou não, para fins de circulação, parada, estacionamento e operação de carga ou descarga. § 2º O trânsito, em condições seguras, é um direito de todos e dever dos órgãos e entidades componentes do Sistema Nacional de Trânsito, a estes cabendo, no âmbito das respectivas competências, adotar as medidas destinadas a assegurar esse direito. § 3º Os órgãos e entidades componentes do Sistema Nacional de Trânsito respondem, no âmbito das respectivas competências, objetivamente, por danos causados aos cidadãos em virtude de ação, omissão ou erro na execução e manutenção de programas, projetos e serviços que garantam o exercício do direito do trânsito seguro. § 4º (VETADO) § 5º Os órgãos e entidades de trânsito pertencentes ao Sistema Nacional de Trânsito darão prioridade em suas ações à defesa da vida, nela incluída a preservação da saúde e do meio-ambiente. Art. 2º São vias terrestres urbanas e rurais as ruas, as avenidas, os logradouros, os caminhos, as passagens, as estradas e as rodovias, que terão seu uso regulamentado pelo órgão ou entidade com circunscrição sobre elas, de acordo com as peculiaridades locais e as circunstâncias especiais. Parágrafo único. Para os efeitos deste Código, são consideradas vias terrestres as praias abertas à circulação pública e as vias internas pertencentes aos condomínios constituídos por unidades autônomas. Art. 3º As disposições deste Código são aplicáveis a qualquer veículo, bem como aos proprietários, condutores dos veículos nacionais ou estrangeiros e às pessoas nele expressamente mencionadas. Art. 4º Os conceitos e definições estabelecidos para os efeitos deste Código são os constantes do Anexo I. CAPÍTULO II DO SISTEMA NACIONAL DE TRÂNSITO Seção I Disposições Gerais Art. 5º O Sistema Nacional de Trânsito é o conjunto de órgãos e entidades da União, dos Estados, do Distrito Federal e dos Municípios que tem por finalidade o exercício das atividades de planejamento, administração, normatização, pesquisa, registro e licenciamento de veículos, formação, habilitação e reciclagem de condutores, educação, engenharia, operação do sistema viário, policiamento, fiscalização, julgamento de infrações e de recursos e aplicação de penalidades. Art. 6º São objetivos básicos do Sistema Nacional de Trânsito: I - estabelecer diretrizes da Política Nacional de Trânsito, com vistas à segurança, à fluidez, ao conforto, à defesa ambiental e à educação para o trânsito, e fiscalizar seu cumprimento; II - fixar, mediante normas e procedimentos, a padronização de critérios técnicos, financeiros e administrativos para a execução das atividades de trânsito; III - estabelecer a sistemática de fluxos permanentes de informações entre os seus diversos órgãos e entidades, a fim de facilitar o processo decisório e a integração do Sistema. Seção II Da Composição e da Competência do Sistema Nacional de Trânsito Art. 7º Compõem o Sistema Nacional de Trânsito os seguintes órgãos e entidades: I - o Conselho Nacional de Trânsito - CONTRAN, coordenador do Sistema e órgão máximo normativo e consultivo; II - os Conselhos Estaduais de Trânsito - CETRAN e o Conselho de Trânsito do Distrito Federal - CONTRANDIFE, órgãos normativos, consultivos e coor denadores; III - os órgãos e entidades executivos de trânsito da União, dos Estados, do Distrito Federal e dos Municípios; IV - os órgãos e entidades executivos rodoviários da União, dos Estados, do Distrito Federal e dos Municípios; V - a Polícia Rodoviária Federal; VI - as Polícias Militares dos Estados e do Distrito Federal; e VII - as Juntas Administrativas de Recursos de Infrações - JARI. Art. 8º Os Estados, o Distrito Federal e os Municípios organizarão os respectivos órgãos e entidades executivos de trânsito e executivos rodoviários, estabelecendo os limites circunscricionais de suas atuações. Art. 9º O Presidente da República designará o ministério ou órgão da Presidência responsável pela coordenação máxima do Sistema Nacional de Trânsito, ao qual estará vinculado o CONTRAN e subordinado o órgão máximo executivo de trâ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2026-07-28T00:16:51.065Z</dcterms:created>
  <dcterms:modified xsi:type="dcterms:W3CDTF">2026-07-28T00:16:51.066Z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