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15. REGULAMENTO DA PREVIDÊNCIA SOCIAL
      LIVRO III — DO CUSTEIO DA SEGURIDADE SOCIAL</w:t>
      </w:r>
    </w:p>
    <w:p/>
    <w:p>
      <w:pPr>
        <w:pStyle w:val="Heading2"/>
      </w:pPr>
      <w:r>
        <w:rPr>
          <w:b/>
          <w:bCs/>
        </w:rPr>
        <w:t xml:space="preserve">Ementa</w:t>
      </w:r>
    </w:p>
    <w:p>
      <w:r>
        <w:t xml:space="preserve">LIVRO III DO CUSTEIO DA SEGURIDADE SOCIAL TÍTULO I DO FINANCIAMENTO DA SEGURIDADE SOCIAL CAPÍTULO I INTRODUÇÃO Art. 194. A seguridade social é financiada por toda a sociedade, de forma direta e indireta, mediante recursos provenientes dos orçamentos da União, dos Estados, do Distrito Federal, dos Municípios e de contribuições sociais. Art. 195. No âmbito federal, o orçamento da seguridade social é composto de receitas provenientes: I - da União; II - das contribuições sociais; e III - de outras fontes. Parágrafo único. Constituem contribuições sociais: I - as das empresas, incidentes sobre a remuneração paga, devida ou creditada aos segurados e demais pessoas físicas a seu serviço, mesmo sem vínculo empregatício; II - as dos empregadores domésticos, incidentes sobre o salário-de-contribuição dos empregados domésticos a seu serviço; III - as dos trabalhadores, incidentes sobre seu salário-de-contribuição; IV - as das associações desportivas que mantêm equipe de futebol profissional, incidentes sobre a receita bruta decorrente dos espetáculos desportivos de que participem em todo território nacional em qualquer modalidade desportiva, inclusive jogos internacionais, e de qualquer forma de patrocínio, licenciamento de uso de marcas e símbolos, publicidade, propaganda e transmissão de espetáculos desportivos; V - as incidentes sobre a receita bruta proveniente da comercialização da produção rural; VI - as das empresas, incidentes sobre a receita ou o faturamento e o lucro; e VII - as incidentes sobre a receita de concursos de prognósticos. CAPÍTULO II DA CONTRIBUIÇÃO DA UNIÃO Art. 196. A contribuição da União é constituída de recursos adicionais do Orçamento Fiscal, fixados obrigatoriamente na Lei Orçamentária anual. Parág rafo único. A União é responsável pela cobertura de eventuais insuficiências financeiras da seguridade social, quando decorrentes do pagamento de benefícios de prestação continuada da previdência social, na forma da Lei Orçamentária anual. Art. 197. Para pagamento dos encargos previdenciários da União poderão contribuir os recursos da seguridade social referidos no inciso VI do parágrafo único do art. 195, na forma da Lei Orçamentária anual, assegurada a destinação de recursos para as ações de saúde e assistência social. CAPÍTULO III DA CONTRIBUIÇÃO DO SEGURADO Seção I Da Contribuição do Segurado Empregado, Empregado Doméstico e Trabalhador Avulso Art. 198. A contribuição do segurado empregado, inclusive o doméstico, e do trabalhador avulso é calculada mediante a aplicação da correspondente alíquota, de forma não cumulativa, sobre o seu salário-de-contribuição mensal, observado o disposto no art. 214, de acordo com a seguinte tabela: SALÁRIOS-DE-CONTRIBUIÇÃO ALÍQUOTAS até R$ 360,00 8,0 % de R$ 360,01 até R$ 600,00 9,0 % de R$ 600,01 até R$ 1.200,00 11,0 % Parágrafo único. A contribuição do segurado trabalhador rural a que se refere à alínea "r" do inciso I do art. 9º é de oito por cento sobre o respectivo salário-de-contribuição definido no inciso I do art. 214. (Incluído pelo Decreto 6.722/2008). Seção II Da Contribuição dos Segurados Contribuinte Individual e Facultativo (Redação dada pelo Decreto 3.265/99) Art. 199. A alíquota de contribuição dos segurados contribuinte individual e facultativo é de vinte por cento aplicada sobre o respectivo salário-de-contribuição, observado os limites a que se referem os §§ 3º e 5º do art. 214.(Redação dada pelo Decreto 3.265/99) Art. 199-A. A partir da c ompetência em que o segurado fizer a opção pela exclusão do direito ao benefício de aposentadoria por tempo de contribuição, é de onze por cento, sobre o valor correspondente ao limite mínimo mensal do salário-de-contribuição, a alíquota de contribuição: (Incluído pelo Decreto 6.042/2007). I - do segurado contribuinte individual, que trabalhe por conta própria, sem relação de trabalho com empresa ou equiparado; (Incluído pelo Decreto 6.042/2007). II - do segurado facultativo; e (Incluído pelo Decreto 6.042/2007). III - do MEI de que trata a alínea "p" do inciso V do art. 9º, cuja contribuição deverá ser recolhida na forma regulamentada pelo Comitê Gestor do Simples Nacional. (Redação dada pelo Decreto 6.722/2008). § 1º O segurado, inclusive aquele com deficiência, que tenha contribuído na forma do caput e pretenda contar o tempo de contribuição correspondente, para fins de obtenção da aposentadoria por tempo de contribuição ou de contagem recíproca do tempo de contribuição, deverá complementar a contribuição mensa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2026-07-28T00:35:42.655Z</dcterms:created>
  <dcterms:modified xsi:type="dcterms:W3CDTF">2026-07-28T00:35:42.655Z</dcterms:modified>
</cp:coreProperties>
</file>

<file path=docProps/custom.xml><?xml version="1.0" encoding="utf-8"?>
<Properties xmlns="http://schemas.openxmlformats.org/officeDocument/2006/custom-properties" xmlns:vt="http://schemas.openxmlformats.org/officeDocument/2006/docPropsVTypes"/>
</file>