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6.384 DE 27-02-2008</w:t>
      </w:r>
    </w:p>
    <w:p/>
    <w:p/>
    <w:p>
      <w:r>
        <w:t xml:space="preserve">25. REGULAMENTO DA PREVIDÊNCIA SOCIAL
      LIVRO III — DO CUSTEIO DA SEGURIDADE SOCIAL</w:t>
      </w:r>
    </w:p>
    <w:p/>
    <w:p>
      <w:pPr>
        <w:pStyle w:val="Heading2"/>
      </w:pPr>
      <w:r>
        <w:rPr>
          <w:b/>
          <w:bCs/>
        </w:rPr>
        <w:t xml:space="preserve">Ementa</w:t>
      </w:r>
    </w:p>
    <w:p>
      <w:r>
        <w:t xml:space="preserve">TÍTULO II DAS DISPOSIÇÕES DIVERSAS RELATIVAS AO CUSTEIO DA SEGURIDADE SOCIAL Art. 266. Os sindicatos poderão apresentar denúncia contra a empresa, junto ao Instituto Nacional do Seguro Social, nas seguintes hipóteses: I - falta de envio da Guia da Previdência Social para o sindicato, na forma do inciso V do caput do art. 225; II - não afixação da Guia da Previdência Social no quadro de horário, na forma do inciso VI do caput do art. 225; III - divergência entre os valores informados pela empresa e pelo Instituto Nacional do Seguro Social sobre as contribuições recolhidas na mesma competência; ou IV - existência de evidentes indícios de recolhimento a menor das contribuições devidas, constatados pela comparação com dados disponíveis sobre quantidade de empregados e de rescisões de contrato de trabalho homologadas pelo sindicato. § 1º As denúncias formuladas pelos sindicatos deverão identificar com precisão a empresa infratora e serão encaminhadas por seu representante legal, especificando nome, número no Cadastro Nacional da Pessoa Jurídica e endereço da empresa denunciada, o item infringido e outros elementos indispensáveis à análise dos fatos. § 2º A constatação da improcedência da denúncia apresentada pelo sindicato implicará a cessação do seu direito ao acesso às informações fornecidas pelas empresas e pelo Instituto Nacional do Seguro Social, pelo prazo de: I - um ano, quando fundamentada nos incisos I, II e III do caput; e II - quatro meses, quando fundamentada no inciso IV do caput. § 3º Os prazos mencionados no parágrafo anterior serão duplicados a cada reincidência, considerando-se esta a ocorrência de nova denúncia improcedente, dentro do período de cinco anos contados da data da denúncia não confirmada. Art. 267. (Revogado pelo Decreto 4.032/2001) Art. 268. O titular da firma individual e os sócios das empresas por cotas de responsabilidade limitada respondem solidariamente, com seus bens pessoais, pelos débitos junto à seguridade social. Parágrafo único. Os acionistas controladores, os administradores, os gerentes e os diretores respondem solidariamente e subsidiariamente, com seus bens pessoais, quanto ao inadimplemento das obrigações para com a seguridade social, por dolo ou culpa. Art. 269. Os orçamentos das entidades da administração pública direta e indireta devem consignar as dotações ao pagamento das contribuições devidas à seguridade social, de modo a assegurar a sua regular liquidação dentro do exercício. Parágrafo único. O pagamento das contribuições devidas ao Instituto Nacional do Seguro Social terá prioridade absoluta nos cronogramas financeiros de desembolso dos órgãos da administração pública direta, das entidades de administração indireta e suas subsidiárias e das demais entidades sob controle acionário direto ou indireto da União, dos Estados, do Distrito Federal e dos Municípios, bem como de suas autarquias, e fundações instituídas ou mantidas pelo Poder Público. Art. 270. A existência de débitos junto ao Instituto Nacional do Seguro Social, não renegociados ou renegociados e não saldados, nas condições estabelecidas em lei, importará na indisponibilidade dos recursos existentes, ou que venham a ingressar nas contas dos órgãos ou entidades devedoras de que trata o artigo anterior, abertas em quaisquer instituições financeiras, até o valor equivalente ao débito apurado na data de expedição de solicitação do Instituto Nacional do Seguro Social ao Banco Central do Brasil, incluindo o principal, corrigido monetariamente nos períodos em que a legislação assim dispuser, as multas e os juros. Parágrafo único. Os Ministros da Fazenda e da Previdência e Assistência Social expedirão as instruções para aplicação do disposto neste artigo. Art. 271. As contribuições referent es ao período de que trata o § 2º do art. 26, vertidas desde o início do vínculo do servidor com a administração pública ao Plano de Seguridade Social do Servidor Público, nos termos dos arts. 8º e 9º da Lei nº 8.162, de 1991, serão atualizadas monetariamente e repassadas de imediato ao Instituto Nacional do Seguro Social. Art. 272. As alíquotas a que se referem o inciso II do art. 200 e os incisos I, II, III e § 8º do art. 202 são reduzidas em cinqüenta por cento de seu valor, a partir de 22 de janeiro de 1998, por sessenta meses, nos contratos de trabalho por prazo determinado, nos termos da Lei nº 9.601, de 21 de janeiro de 1998. (Redação dada pelo Decreto 4.032/2001) Art. 273. A empresa é obrigada a preparar folha de pagamento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2026-07-28T00:23:27.955Z</dcterms:created>
  <dcterms:modified xsi:type="dcterms:W3CDTF">2026-07-28T00:23:27.955Z</dcterms:modified>
</cp:coreProperties>
</file>

<file path=docProps/custom.xml><?xml version="1.0" encoding="utf-8"?>
<Properties xmlns="http://schemas.openxmlformats.org/officeDocument/2006/custom-properties" xmlns:vt="http://schemas.openxmlformats.org/officeDocument/2006/docPropsVTypes"/>
</file>