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ESTATUTO DA CRIANÇA E DOADOLESCENTE</w:t>
      </w:r>
    </w:p>
    <w:p>
      <w:r>
        <w:rPr>
          <w:i/>
          <w:iCs/>
          <w:color w:val="666666"/>
        </w:rPr>
        <w:t xml:space="preserve">LEI 8.069 DE 13-07-1990</w:t>
      </w:r>
    </w:p>
    <w:p/>
    <w:p/>
    <w:p>
      <w:r>
        <w:t xml:space="preserve">06. PARTE ESPECIAL
      TÍTULO I — Da Política de Atendimento
      Capítulo I - Disposições Gerais
      Capítulo II - Das Entidades de Atendimento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Parte Especial Título I Da Política de Atendimento Capítulo I Disposições Gerais Art. 86. A política de atendimento dos direitos da criança e do adolescente far-se-á através de um conjunto articulado de ações governamentais e não-governamentais, da União, dos estados, do Distrito Federal e dos municípios. Art. 87. São linhas de ação da política de atendimento: I - políticas sociais básicas; II - políticas e programas de assistência social, em caráter supletivo, para aqueles que deles necessitem; III - serviços especiais de prevenção e atendimento médico e psicossocial às vítimas de negligência, maus-tratos, exploração, abuso, crueldade e opressão; IV - serviço de identificação e localização de pais, responsável, crianças e adolescentes desaparecidos; V - proteção jurídico-social por entidades de defesa dos direitos da criança e do adolescente. VI - políticas e programas destinados a prevenir ou abreviar o período de afastamento do convívio familiar e a garantir o efetivo exercício do direito à convivência familiar de crianças e adolescentes; (Incluído pela Lei 12.010/2009) VII - campanhas de estímulo ao acolhimento sob forma de guarda de crianças e adolescentes afastados do convívio familiar e à adoção, especificamente inter-racial, de crianças maiores ou de adolescentes, com necessidades específicas de saúde ou com deficiências e de grupos de irmãos. (Incluído pela Lei 12.010/2009) Art. 88. São diretrizes da política de atendimento: I - municipalização do atendimento; II - criação de conselhos municipais, estaduais e nacional dos direitos da criança e do adolescente, órgãos deliberativos e controladores das ações em todos os níveis, assegurada a participação popular paritária por meio de organizações representativas, segundo leis federal, estaduais e municipais; III - criação e manutenção de programas específicos, observada a descentralização político-administ rativa; IV - manutenção de fundos nacional, estaduais e municipais vinculados aos respectivos conselhos dos direitos da criança e do adolescente; V - integração operacional de órgãos do Judiciário, Ministério Público, Defensoria, Segurança Pública e Assistência Social, preferencialmente em um mesmo local, para efeito de agilização do atendimento inicial a adolescente a quem se atribua autoria de ato infracional; VI - integração operacional de órgãos do Judiciário, Ministério Público, Defensoria, Conselho Tutelar e encarregados da execução das políticas sociais básicas e de assistência social, para efeito de agilização do atendimento de crianças e de adolescentes inseridos em programas de acolhimento familiar ou institucional, com vista na sua rápida reintegração à família de origem ou, se tal solução se mostrar comprovadamente inviável, sua colocação em família substituta, em quaisquer das modalidades previstas no art. 28 desta Lei; (Redação dada pela Lei 12.010/2009) VII - mobilização da opinião pública para a indispensável participação dos diversos segmentos da sociedade. (Incluído pela Lei 12.010/2009) Art. 89. A função de membro do conselho nacional e dos conselhos estaduais e municipais dos direitos da criança e do adolescente é considerada de interesse público relevante e não será remunerada. Capítulo II Das Entidades de Atendimento Seção I Disposições Gerais Art. 90. As entidades de atendimento são responsáveis pela manutenção das próprias unidades, assim como pelo planejamento e execução de programas de proteção e sócio-educativos destinados a crianças e adolescentes, em regime de: I - orientação e apoio sócio-familiar; II - apoio sócio-educativo em meio aberto; III - colocação familiar; IV - acolhimento institucional; (Redação dada pela Lei 12.010/2009) V - liberdade assistida; VI - semi-liberdade; VII - internação. § 1º As entidades governamentais e não governamentais deverão proceder à inscrição de seus programas, especificando os regimes de atendimento, na forma definida neste artigo, no Conselho Municipal dos Direitos da Criança e do Adolescente, o qual manterá registro das inscrições e de suas alterações, do que fará comunicação ao Conselho Tutelar e à autoridade judiciária. (Incluído pela Lei 12.010/2009) § 2º Os recursos destinados à implementação e manutenção dos programas relacionados neste artigo serão previstos nas dotações orçamentárias dos órgãos públicos encarregados das áreas de Educação, Saúde e Assistência Social, dentre outros, observando-se o princípio da prioridade absoluta à criança e ao adolescente preconizado pelo caput do art.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2026-06-17T16:51:44.777Z</dcterms:created>
  <dcterms:modified xsi:type="dcterms:W3CDTF">2026-06-17T16:51:44.777Z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