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MANDADO DE SEGURANÇA</w:t>
      </w:r>
    </w:p>
    <w:p>
      <w:r>
        <w:rPr>
          <w:i/>
          <w:iCs/>
          <w:color w:val="666666"/>
        </w:rPr>
        <w:t xml:space="preserve">TRIBUNAL REGIONAL ELEITORAL</w:t>
      </w:r>
    </w:p>
    <w:p/>
    <w:p>
      <w:r>
        <w:rPr>
          <w:b/>
          <w:bCs/>
        </w:rPr>
        <w:t xml:space="preserve">Recurso: </w:t>
      </w:r>
      <w:r>
        <w:t xml:space="preserve">re -</w:t>
      </w:r>
    </w:p>
    <w:p/>
    <w:p>
      <w:r>
        <w:t xml:space="preserve">01. ARTS. 17 E 14, §3º, INCISO V DA CONSTITUIÇÃO FEDERAL — REGULAMENTA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LEI Nº 9.096, DE 19 DE SETEMBRO DE 1995 Dispõe sobre partidos políticos, regulamenta os arts. 17 e 14, § 3º, inciso V, da Constituição Federal. O VICE-PRESIDENTE DA REPÚBLICA no exercício do cargo de PRESIDENTE DA REPÚBLICA Faço saber que o Congresso Nacional decreta e eu sanciono a seguinte Lei: TÍTULO I Disposições Preliminares Art. 1º O partido político, pessoa jurídica de direito privado, destina-se a assegurar, no interesse do regime democrático, a autenticidade do sistema representativo e a defender os direitos fundamentais definidos na Constituição Federal. Art. 2º É livre a criação, fusão, incorporação e extinção de partidos políticos cujos programas respeitem a soberania nacional, o regime democrático, o pluripartidarismo e os direitos fundamentais da pessoa humana. Art. 3º É assegurada, ao partido político, autonomia para definir sua estrutura interna, organização e funcionamento. Art. 4º Os filiados de um partido político têm iguais direitos e deveres. Art. 5º A ação do partido tem caráter nacional e é exercida de acordo com seu estatuto e programa, sem subordinação a entidades ou governos estrangeiros. Art. 6º É vedado ao partido político ministrar instrução militar ou paramilitar, utilizar-se de organização da mesma natureza e adotar uniforme para seus membros. Art. 7º O partido político, após adquirir personalidade jurídica na forma da lei civil, registra seu estatuto no Tribunal Superior Eleitoral. § 1º Só é admitido o registro do estatuto de partido político que tenha caráter nacional, considerando-se como tal aquele que comprove o apoiamento de eleitores correspondente a, pelo menos, meio por cento dos votos dados na última eleição geral para a Câmara dos Deputados, não computados os votos em branco e os nulos, distribuídos por um terço, ou mais, dos Estados, com um mínimo de um décimo por cento do eleitorado que haja v otado em cada um deles. § 2º Só o partido que tenha registrado seu estatuto no Tribunal Superior Eleitoral pode participar do processo eleitoral, receber recursos do Fundo Partidário e ter acesso gratuito ao rádio e à televisão, nos termos fixados nesta Lei. § 3º Somente o registro do estatuto do partido no Tribunal Superior Eleitoral assegura a exclusividade da sua denominação, sigla e símbolos, vedada a utilização, por outros partidos, de variações que venham a induzir a erro ou confusão. TÍTULO II Da Organização e Funcionamento dos Partidos Políticos CAPÍTULO I Da Criação e do Registro dos Partidos Políticos Art. 8º O requerimento do registro de partido político, dirigido ao cartório competente do Registro Civil das Pessoas Jurídicas, da Capital Federal, deve ser subscrito pelos seus fundadores, em número nunca inferior a cento e um, com domicílio eleitoral em, no mínimo, um terço dos Estados, e será acompanhado de: I - cópia autêntica da ata da reunião de fundação do partido; II - exemplares do Diário Oficial que publicou, no seu inteiro teor, o programa e o estatuto; III - relação de todos os fundadores com o nome completo, naturalidade, número do título eleitoral com a Zona, Seção, Município e Estado, profissão e endereço da residência. § 1º O requerimento indicará o nome e função dos dirigentes provisórios e o endereço da sede do partido na Capital Federal. § 2º Satisfeitas as exigências deste artigo, o Oficial do Registro Civil efetua o registro no livro correspondente, expedindo certidão de inteiro teor. § 3º Adquirida a personalidade jurídica na forma deste artigo, o partido promove a obtenção do apoiamento mínimo de eleitores a que se refere o § 1º do art. 7º e realiza os atos necessários para a constituição definitiva de seus órgãos e designação dos dirigentes, na forma do seu estatuto. Art. 9º Feita a constituição e designação, referidas no § 3º do artigo anterior, os dirigentes nacionais promoverão o registro do estatuto do partido junto ao Tribunal Superior Eleitoral, através de requerimento acompanhado de: I - exemplar autenticado do inteiro teor do programa e do estatuto partidários, inscritos no Registro Civil; II - certidão do registro civil da pessoa jurídica, a que se refere o § 2º do artigo anterior; III - certidões dos cartórios eleitorais que comprovem ter o partido obtido o apoiamento mínimo de eleitores a que se refere o § 1º do art. 7º. § 1º A prova do apoiamento mínimo de eleitores é feita por meio de suas assinaturas, com menção ao número do respectivo título eleitoral, em listas organizadas para cada Zona, sendo a veracidade das respectivas assinaturas e 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2026-10-26T03:24:09.171Z</dcterms:created>
  <dcterms:modified xsi:type="dcterms:W3CDTF">2026-10-26T03:24:09.171Z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