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/>
    <w:p>
      <w:r>
        <w:t xml:space="preserve">02. ARTS. 17 E 14, §3º, INCISO V DA CONSTITUIÇÃO FEDERAL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Das Finanças e Contabilidade dos Partidos CAPÍTULO I Da Prestação de Contas Art. 30. O partido político, através de seus órgãos nacionais, regionais e municipais, deve manter escrituração contábil, de forma a permitir o conhecimento da origem de suas receitas e a destinação de suas despesas. Art. 31. É vedado ao partido receber, direta ou indiretamente, sob qualquer forma ou pretexto, contribuição ou auxílio pecuniário ou estimável em dinheiro, inclusive através de publicidade de qualquer espécie, procedente de: I - entidade ou governo estrangeiros; II - autoridade ou órgãos públicos, ressalvadas as dotações referidas no art. 38; III - autarquias, empresas públicas ou concessionárias de serviços públicos, sociedades de economia mista e fundações instituídas em virtude de lei e para cujos recursos concorram órgãos ou entidades governamentais; IV - entidade de classe ou sindical. Art. 32. O partido está obrigado a enviar, anualmente, à Justiça Eleitoral, o balanço contábil do exercício findo, até o dia 30 de abril do ano seguinte. § 1º O balanço contábil do órgão nacional será enviado ao Tribunal Superior Eleitoral, o dos órgãos estaduais aos Tribunais Regionais Eleitorais e o dos órgãos municipais aos Juízes Eleitorais. § 2º A Justiça Eleitoral determina, imediatamente, a publicação dos balanços na imprensa oficial, e, onde ela não exista, procede à afixação dos mesmos no Cartório Eleitoral. § 3º No ano em que ocorrem eleições, o partido deve enviar balancetes mensais à Justiça Eleitoral, durante os quatro meses anteriores e os dois meses posteriores ao pleito. Art. 33. Os balanços devem conter, entre outros, os seguintes itens: I - discriminação dos valores e destinação dos recursos oriundos do fundo partidário; II - origem e valor das contribuições e doações; III - despesas de caráter eleitoral, com a especificação e comprovação dos gastos com programas no rádio e televisão, comitês, propaganda, publicações, comícios, e demais atividades de campanha; IV - discriminação detalhada das receitas e despesas. Art. 34. A Justiça Eleitoral exerce a fiscalização sobre a escrituração contábil e a prestação de contas do partido e das despesas de campanha eleitoral, devendo atestar se elas refletem adequadamente a real movimentação financeira, os dispêndios e recursos aplicados nas campanhas eleitorais, exigindo a observação das seguintes normas: I - obrigatoriedade de constituição de comitês e designação de dirigentes partidários específicos, para movimentar recursos financeiros nas campanhas eleitorais; II - caracterização da responsabilidade dos dirigentes do partido e comitês, inclusive do tesoureiro, que responderão, civil e criminalmente, por quaisquer irregularidades; III - escrituração contábil, com documentação que comprove a entrada e saída de dinheiro ou de bens recebidos e aplicados; IV - obrigatoriedade de ser conservada pelo partido a documentação comprobatória de suas prestações de contas, por prazo não inferior a cinco anos; V - obrigatoriedade de prestação de contas, pelo partido político, seus comitês e candidatos, no encerramento da campanha eleitoral, com o recolhimento imediato à tesouraria do partido dos saldos financeiros eventualmente apurados. Parágrafo único. Para efetuar os exames necessários ao atendimento do disposto no caput, a Justiça Eleitoral pode requisitar técnicos do Tribunal de Contas da União ou dos Estados, pelo tempo que for necessário. Art. 35. O Tribunal Superior Eleitoral e os Tribunais Regionais Eleitorais, à vista de denúncia fundamentada de filiado ou delegado de partido, de representação do Procurador-Geral ou Regional ou de iniciativa do Corregedor, determinarão o exame da escrituração do partido e a apuração de qualquer ato que viole as prescrições legais ou estatutárias a que, em matéria financeira, aqu ele ou seus filiados estejam sujeitos, podendo, inclusive, determinar a quebra de sigilo bancário das contas dos partidos para o esclarecimento ou apuração de fatos vinculados à denúncia. Parágrafo único. O partido pode examinar, na Justiça Eleitoral, as prestações de contas mensais ou anuais dos demais partidos, quinze dias após a publicação dos balanços financeiros, aberto o prazo de cinco dias para impugná-las, podendo, ainda, relatar fatos, indicar provas e pedir abertura de investigação para apurar qualquer ato que viole as prescrições legais ou estatutárias a que, em matéria financeira, os partidos e seus filiados estejam sujeitos. Art. 36. Constatada a violação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2026-10-26T02:19:42.151Z</dcterms:created>
  <dcterms:modified xsi:type="dcterms:W3CDTF">2026-10-26T02:19:42.151Z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