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PARTIDO POLÍTICO</w:t>
      </w:r>
    </w:p>
    <w:p>
      <w:r>
        <w:rPr>
          <w:i/>
          <w:iCs/>
          <w:color w:val="666666"/>
        </w:rPr>
        <w:t xml:space="preserve">MANDADO DE SEGURANÇA COLETIVO</w:t>
      </w:r>
    </w:p>
    <w:p/>
    <w:p/>
    <w:p>
      <w:r>
        <w:t xml:space="preserve">DECRETO-LEI 4.657 DE 04-09-1942 — LEI DE INTRODUÇÃO AO CÓDIGO CIVIL BRASILEIRO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12.036, DE 01 DE OUTUBRO DE 2009 Altera o Decreto-Lei nº 4.657, de 4 de setembro de 1942 - Lei de Introdução ao Código Civil Brasileiro, para adequá-lo à Constituição Federal em vigor. O VICE-PRESIDENTE DA REPÚBLICA, no exercício do cargo de PRESIDENTE DA REPÚBLICA Faço saber que o Congresso Nacional decreta e eu sanciono a seguinte Lei: Art. 1º Esta Lei altera o Decreto-Lei nº 4.657, de 4 de setembro de 1942 - Lei de Introdução ao Código Civil Brasileiro, para adequá-lo à Constituição Federal em vigor. Art. 2º O § 6º do art. 7º do Decreto-Lei nº 4.657, de 4 de setembro de 1942, passa a vigorar com a seguinte redação: "Art. 7º .................... ................................. § 6º O divórcio realizado no estrangeiro, se um ou ambos os cônjuges forem brasileiros, só será reconhecido no Brasil depois de 1 (um) ano da data da sentença, salvo se houver sido antecedida de separação judicial por igual prazo, caso em que a homologação produzirá efeito imediato, obedecidas as condições estabelecidas para a eficácia das sentenças estrangeiras no país. O Superior Tribunal de Justiça, na forma de seu regimento interno, poderá reexaminar, a requerimento do interessado, decisões já proferidas em pedidos de homologação de sentenças estrangeiras de divórcio de brasileiros, a fim de que passem a produzir todos os efeitos legais. ....................." (NR) Art. 3º Esta Lei entra em vigor na data de sua publicação. Art. 4º Revogam-se o § 2º do art. 1º e o parágrafo único do art. 15 do Decreto-Lei nº 4.657, de 4 de setembro de 1942. Brasília, 1º de outubro de 2009; 188º da Independência e 121º da República. JOSÉ ALENCAR GOMES DA SILVA Luiz Paulo Teles Ferreira Barreto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2026-06-17T14:21:42.851Z</dcterms:created>
  <dcterms:modified xsi:type="dcterms:W3CDTF">2026-06-17T14:21:42.851Z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