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5.869 DE 11-01-1973</w:t>
      </w:r>
    </w:p>
    <w:p/>
    <w:p/>
    <w:p>
      <w:r>
        <w:t xml:space="preserve">DECRETO 6.759 DE 05-02-2009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7.044, DE 22 DE DEZEMBRO DE 2009 Altera o Decreto nº 6.759, de 5 de fevereiro de 2009, que regulamenta a administração das atividades aduaneiras, e a fiscalização, o controle e a tributação das operações de comércio exterior. O PRESIDENTE DA REPÚBLICA, no uso da atribuição que lhe confere o art. 84, inciso IV, da Constituição, DECRETA: Art. 1º Os arts. 174, 246 e 305 do Decreto nº 6.759, de 5 de fevereiro de 2009, passam a vigorar com a seguinte redação: "Art. 174. A isenção do imposto, na importação de partes, peças e componentes, será reconhecida aos bens destinados a reparo, revisão ou manutenção de aeronaves e de embarcações. § 1º Para cumprimento do disposto no caput, o importador deverá fazer prova da posse ou propriedade da aeronave ou embarcação. § 2º Na hipótese de a importação ser promovida por oficina especializada em reparo, revisão ou manutenção de aeronaves, esta deverá: I - apresentar contrato de prestação de serviços, indicando o proprietário ou possuidor da aeronave; e II - estar homologada pelo órgão competente do Ministério da Defesa." (NR) "Art. 246. ................ ................................. § 2º O disposto neste artigo aplica-se, também, à empresa comercial atacadista adquirente dos produtos resultantes da industrialização por encomenda a que se refere o art. 427 (Lei nº 9.826, de 1999, art. 5º, § 6º, com a redação dada pela Lei nº 10.865, de 2004, art. 33)." (NR) "Art. 305. São isentos da CIDE-Combustíveis os bens dos tipos e em quantidades normalmente consumidos em evento esportivo oficial (Lei nº 11.488, de 2007, art. 38, inciso II). Parágrafo único. A isenção de que trata o caput somente será concedida se satisfeitos os termos, limites e condições estabelecidos nos arts. 183 a 185, no que couberem (Lei nº 11.488, de 2007, art. 38, caput)." (NR) Art. 2º Este Decreto entra em vigor na data de sua publicação, produzindo efeitos a partir de 6 de f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2026-10-26T02:39:10.498Z</dcterms:created>
  <dcterms:modified xsi:type="dcterms:W3CDTF">2026-10-26T02:39:10.498Z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