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 MORAL E DANO À IMAGEM</w:t>
      </w:r>
    </w:p>
    <w:p/>
    <w:p/>
    <w:p>
      <w:r>
        <w:t xml:space="preserve">CONCESSÃO E PERMISSÃO DE SERVIÇOS DESENVOLVIDOS EM TERMINAIS ALFANDEGADOS DE USO PÚBLICO — DECRETO 1.910 DE 21-05-1996 -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7.004, DE 09 DE NOVEMBRO DE 2009 Altera dispositivos do Decreto nº 1.910, de 21 de maio de 1996, que dispõe sobre a concessão e a permissão de serviços desenvolvidos em terminais alfandegados de uso público. O PRESIDENTE DA REPÚBLICA, no uso da atribuição que lhe confere o art. 84, inciso IV, da Constituição, DECRETA: Art. 1º Os arts. 4º, 7º, 8º e 9º do Decreto nº 1.910, de 21 de maio de 1996, passam a vigorar com a seguinte redação: "Art. 4º Os serviços desenvolvidos em terminais alfandegados de uso público poderão ser delegados a pessoas jurídicas de direito privado que tenham como objeto social, cumulativamente ou não, a armazenagem, a guarda ou o transporte de mercadorias." (NR) "Art. 7º Na concorrência, será permitida a participação de empresas em consórcio, exceto para a permissão de serviço público desenvolvido em terminais alfandegados de uso público." (NR) "Art. 8º No julgamento da concorrência, será considerado o critério do menor valor da tarifa do serviço público a ser prestado, sendo o Fundo Especial de Desenvolvimento e Aperfeiçoamento das Atividades de Fiscalização - FUNDAF destinado ao ressarcimento das despesas administrativas relativas à fiscalização aduaneira, nos termos em que dispõe o Decreto-Lei nº 1.437, de 17 de dezembro de 1975." (NR) "Art. 9º ................. ............................... § 4º O edital fixará o prazo da permissão ou concessão em vinte e cinco anos, podendo ser prorrogado por dez anos, nos termos em que dispõe o § 2º do art. 1º da Lei nº 9.074, de 7 de julho de 1995, alterada pela Lei nº 10.684, de 30 de maio de 2003. ....................." (NR) Art. 2º Ficam revogados os §§ 1º e 2º do art. 8º do Decreto nº 1.910, de 21 de maio de 1996. Art. 3º Este Decreto entra em vigor na data de sua publicação. Brasília, 9 de novembro de 2009; 188º da Independência e 121º da República. LUIZ INÁCIO LULA DA SILVA G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2026-10-26T04:16:16.104Z</dcterms:created>
  <dcterms:modified xsi:type="dcterms:W3CDTF">2026-10-26T04:16:16.104Z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