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 MORAL E DANO À IMAGEM</w:t>
      </w:r>
    </w:p>
    <w:p/>
    <w:p/>
    <w:p>
      <w:r>
        <w:t xml:space="preserve">DECRETO 5.209 DE 17-09-2004 QUE REGULAMENTA A LEI 10.836 DE 09-01-2004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7.013, DE 19 DE NOVEMBRO DE 2009 Altera o Decreto nº 5.209, de 17 de setembro de 2004, que regulamenta a Lei nº 10.836, de 9 de janeiro de 2004, que cria o Programa Bolsa Família. O PRESIDENTE DA REPÚBLICA, no uso da atribuição que lhe confere o art. 84, inciso IV, da Constituição, e tendo em vista o disposto na Lei nº 10.836, de 9 de janeiro de 2004, DECRETA: Art. 1º O Capítulo II do Decreto nº 5.209, de 17 de setembro de 2004, passa a vigorar com a seguinte redação: "CAPÍTULO II DAS NORMAS DE ORGANIZAÇÃO E FUNCIONAMENTO DO PROGRAMA BOLSA FAMÍLIA Seção I Da Gestão de Benefícios e do Ingresso de Famílias no Programa Bolsa Família Art. 17. A gestão dos benefícios do Programa Bolsa Família compreende as etapas necessárias à transferência continuada dos valores referentes aos benefícios financeiros previstos na Lei nº 10.836, de 2004, desde o ingresso das famílias até seu desligamento, englobando, principalmente, os seguintes procedimentos: I - habilitação e seleção de famílias cadastradas no Cadastro Único para Programas Sociais do Governo Federal e concessão dos benefícios financeiros do Programa Bolsa Família; II - administração dos benefícios para implantação, continuidade dos pagamentos e controle da situação e composição dos benefícios financeiros; III - monitoramento da emissão e entrega da notificação sobre a concessão de benefício ao seu titular; IV - acompanhamento dos processos de emissão, expedição, entrega e ativação dos cartões magnéticos da conta contábil de que trata o inciso III do § 12 do art. 2º da Lei nº 10.836, de 2004; e V - acompanhamento da rede de canais de pagamento posta à disposição das famílias beneficiárias durante o período de pagamento, das formas de saque utilizadas e da qualidade dos serviços prestados. Parágrafo único. O Ministério do Desenvolvimento Social e Combate à Fome disciplinará as demais regras necessárias à gestão dos benefícios do Programa Bolsa Família. Art. 17-A. O ingresso das famílias no Programa Bolsa Família ocorrerá na forma estabelecida pelo Ministério do Desenvolvimento Social e Combate à Fome, após o registro de seus integrantes no Cadastro Único para Programas Sociais do Governo Federal. ................................ Art. 21. .................. § 1º Sem prejuízo do disposto nas normas de gestão de benefícios e de condicionalidades do Programa Bolsa Família, a renda familiar mensal per capita fixada no art. 18, no período de que trata o caput, poderá sofrer variações sem que o fato implique o imediato desligamento da família beneficiária do Programa. ................................. Seção III Do Pagamento dos Benefícios Art. 22. O Ministério do Desenvolvimento Social e Combate à Fome disciplinará a operacionalização do pagamento de benefícios financeiros do Programa Bolsa Família, contemplando: I - a divulgação do calendário de pagamento; II - as atividades e os procedimentos relativos à utilização dos cartões magnéticos da conta contábil prevista no inciso III do § 12 do art. 2º da Lei nº 10.836, de 2004; e III - as formas de pagamento nos canais autorizados a atender as famílias beneficiárias. Art. 23. A inclusão da família no Programa Bolsa Família produzirá os seguintes efeitos, no que se refere ao pagamento dos benefícios financeiros: I - registro dos benefícios financeiros em sistema eletrônico com base nas informações constantes do Cadastro Único para Programas Sociais do Governo Federal; II - emissão e entrega da notificação da concessão do benefício financeiro à família por meio do envio de correspondência ao endereço registrado no Cadastro Único para Programas Sociais do Governo Federal, ou por outra sistemática fixada pelo Ministério do Desenvolvimento Social e Combate à Fome; III - emissão e expedição dos cartões magnéticos da conta contábil prevista no inciso III do § 12 do art. 2º da Lei nº 10.836, de 2004, para saque dos benefícios financeiro s. Art. 23-A. O titular do benefício do Programa Bolsa Família será preferencialmente a mulher, devendo, quando possível, ser ela previamente indicada como responsável pela unidade familiar no ato do cadastramento. § 1º Os cartões magnéticos da conta contábil prevista no inciso III do § 12 do art. 2º da Lei nº 10.836, de 2004, e as senhas eletrônicas de uso pessoal e intransferível dos titulares do benefício, deverão ser entregues em prazo e condições previamente fixadas pelo Ministério do Desenvolvimento Social e Combate à Fome. § 2º Na hipótese de impedimento do titular, será permitido o pagamen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2026-07-27T23:53:21.276Z</dcterms:created>
  <dcterms:modified xsi:type="dcterms:W3CDTF">2026-07-27T23:53:21.276Z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