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E DANO À IMAGEM</w:t>
      </w:r>
    </w:p>
    <w:p/>
    <w:p/>
    <w:p>
      <w:r>
        <w:t xml:space="preserve">01. LOCAÇÕES DOS IMÓVEIS URBANOS — PROCEDIMENTOS A ELAS PERTINENTES - LEI DO INQUILINATO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8.245, DE 18 DE OUTUBRO DE 1991 Dispõe sobre as locações dos imóveis urbanos e os procedimentos a elas pertinentes. O PRESIDENTE DA REPÚBLICA Faço saber que o Congresso Nacional decreta e eu sanciono a seguinte lei: TÍTULO I Da Locação CAPÍTULO I Disposições Gerais SEÇÃO I Da locação em geral Art. 1º A locação de imóvel urbano regula - se pelo disposto nesta lei: Parágrafo único. Continuam regulados pelo Código Civil e pelas leis especiais: a) as locações: 1. de imóveis de propriedade da União, dos Estados e dos Municípios, de suas autarquias e fundações públicas; 2. de vagas autônomas de garagem ou de espaços para estacionamento de veículos; 3. de espaços destinados à publicidade; 4. em apart- hotéis, hotéis-residência ou equiparados, assim considerados aqueles que prestam serviços regulares a seus usuários e como tais sejam autorizados a funcionar; b) o arrendamento mercantil, em qualquer de suas modalidades. Art. 2º Havendo mais de um locador ou mais de um locatário, entende-se que são solidários se o contrário não se estipulou. Parágrafo único. Os ocupantes de habitações coletivas multifamiliares presumem - se locatários ou sublocatários. Art. 3º O contrato de locação pode ser ajustado por qualquer prazo, dependendo de vênia conjugal, se igual ou superior a dez anos. Parágrafo único. Ausente a vênia conjugal, o cônjuge não estará obrigado a observar o prazo excedente. Art. 4º Durante o prazo estipulado para a duração do contrato, não poderá o locador reaver o imóvel alugado. Com exceção ao que estipula o § 2º do art. 54-A, o locatário, todavia, poderá devolvê-lo, pagando a multa pactuada, proporcional ao período de cumprimento do contrato, ou, na sua falta, a que for judicialmente estipulada. (Redação dada pela Lei 12.744/2012) Parágrafo único. O locatário ficará dispensado da m ulta se a devolução do imóvel decorrer de transferência, pelo seu empregador, privado ou público, para prestar serviços em localidades diversas daquela do início do contrato, e se notificar, por escrito, o locador com prazo de, no mínimo, trinta dias de antecedência. Art. 5º Seja qual for o fundamento do término da locação, a ação do locador para reaver o imóvel é a de despejo. Parágrafo único. O disposto neste artigo não se aplica se a locação termina em decorrência de desapropriação, com a imissão do expropriante na posse do imóvel. Art. 6º O locatário poderá denunciar a locação por prazo indeterminado mediante aviso por escrito ao locador, com antecedência mínima de trinta dias. Parágrafo único. Na ausência do aviso, o locador poderá exigir quantia correspondente a um mês de aluguel e encargos, vigentes quando da resilição. Art. 7º Nos casos de extinção de usufruto ou de fideicomisso, a locação celebrada pelo usufrutuário ou fiduciário poderá ser denunciada, com o prazo de trinta dias para a desocupação, salvo se tiver havido aquiescência escrita do nuproprietário ou do fideicomissário, ou se a propriedade estiver consolidada em mãos do usufrutuário ou do fiduciário. Parágrafo único. A denúncia deverá ser exercitada no prazo de noventa dias contados da extinção do fideicomisso ou da averbação da extinção do usufruto, presumindo - se, após esse prazo, a concordância na manutenção da locação. Art. 8º Se o imóvel for alienado durante a locação, o adquirente poderá denunciar o contrato, com o prazo de noventa dias para a desocupação, salvo se a locação for por tempo determinado e o contrato contiver cláusula de vigência em caso de alienação e estiver averbado junto à matrícula do imóvel. § 1º Idêntico direito terá o promissário comprador e o promissário cessionário, em caráter irrevogável, com imissão na posse do imóvel e título registrado junto à matrícula do mesmo. § 2º A denúncia deverá ser exercitada no prazo de noventa dias contados do registro da venda ou do compromisso, presumindo - se, após esse prazo, a concordância na manutenção da locação. Art. 9º A locação também poderá ser desfeita: I - por mútuo acordo; II - em decorrência da prática de infração legal ou contratual; III - em decorrência da falta de pagamento do aluguel e demais encargos; IV - para a realização de reparações urgentes determinadas pelo Poder Público, que não possam ser normalmente executadas com a permanência do locatário no imóvel ou, podendo, ele se recuse a consenti-las. Art. 10. Morrendo o locador, a locação transmite-se aos herdeiros. Art. 11. Morrendo o locatário, ficarão sub-rogados nos seus direitos e obrigações: I - nas locações com finalidade 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2026-10-26T04:41:21.325Z</dcterms:created>
  <dcterms:modified xsi:type="dcterms:W3CDTF">2026-10-26T04:41:21.325Z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