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REsp 841.060/</w:t>
      </w:r>
    </w:p>
    <w:p>
      <w:r>
        <w:rPr>
          <w:b/>
          <w:bCs/>
        </w:rPr>
        <w:t xml:space="preserve">Tribunal: </w:t>
      </w:r>
      <w:r>
        <w:t xml:space="preserve">STJ</w:t>
      </w:r>
    </w:p>
    <w:p>
      <w:r>
        <w:rPr>
          <w:b/>
          <w:bCs/>
        </w:rPr>
        <w:t xml:space="preserve">Relator: </w:t>
      </w:r>
      <w:r>
        <w:t xml:space="preserve">MARIA THEREZA DE ASSIS MOURA</w:t>
      </w:r>
    </w:p>
    <w:p/>
    <w:p>
      <w:r>
        <w:t xml:space="preserve">CONDIÇÃO DE MISERABILIDADE — RENDA "PER CAPITA" DO NÚCLEO FAMILIAR SUPERIOR A 1/4 DO SALÁRIO MÍNIMO - OUTROS MEIOS DE PROVA</w:t>
      </w:r>
    </w:p>
    <w:p/>
    <w:p>
      <w:pPr>
        <w:pStyle w:val="Heading2"/>
      </w:pPr>
      <w:r>
        <w:rPr>
          <w:b/>
          <w:bCs/>
        </w:rPr>
        <w:t xml:space="preserve">Resumo</w:t>
      </w:r>
    </w:p>
    <w:p>
      <w:r>
        <w:t xml:space="preserve">2. A CF/88 prevê em seu art. 203, caput e inciso V a garantia de um salário mínimo de benefício mensal, independente de contribuição à Seguridade Social, à pessoa portadora de deficiência e ao idoso que comprovem não possuir meios de prover à própria manutenção ou de tê-la provida por sua família, conforme dispuser a lei. 3. Regulamentando o comando constitucional, a Lei 8.742/93, alterada pela Lei 9.720/98, dispõe: "Art. 20 - O benefício de prestação continuada é a garantia de 1 (um) salário mínimo mensal à pessoa portadora de deficiência e ao idoso com 70 (setenta) anos ou mais e que comprovem não possuir meios de prover a própria manutenção e nem de tê-la provida por sua família. § 1º Para os efeitos do disposto no caput, entende-se como família o conjunto de pessoas elencadas no art. 16 da Lei 8.213, de 24 de julho de 1991, desde que vivam sob o mesmo teto. (Redação dada pela Lei nº 9.720/98) § 2º Para efeito de concessão deste benefício, a pessoa portadora de deficiência é aquela incapacitada para a vida independente e para o trabalho. § 3º Considera-se incapaz de prover a manutenção da pessoa portadora de deficiência ou idosa a família cuja renda mensal per capita seja inferior a 1/4 (um quarto) do salário mínimo. (...). 4. Da leitura desse dispositivo, constata-se que será devida a concessão de benefício assistencial aos idosos e às pessoas portadoras de deficiência que não possuam meios de prover à própria manutenção, ou cuja família possua renda mensal per capita inferior a 1/4 (um quarto) do salário mínimo. 5. A controvérsia posta no presente incidente de uniformização de jurisprudência diz respeito justamente ao citado requisito econômico consistente na renda mensal per capita igual ou inferior a 1/4 do salário mínimo. 6. De se ter em conta qu e o egrégio Supremo Tribunal Federal, já declarou, por maioria de votos, a constitucionalidade dessa limitação, no julgamento da ADI 1.232/DF (Rel. para o acórdão Min. NELSON JOBIM, DJU 1.6.2001). 7. Entretanto, diante do compromisso constitucional com a dignidade da pessoa humana, especialmente no que se refere à garantia das condições básicas de subsistência física, entendo que esse dispositivo deve ser interpretado de modo a amparar irrestritamente o cidadão social e economicamente vulnerável. 8. Dessa forma, a limitação do valor da renda per capita familiar não deve ser considerada a única forma de se comprovar que a pessoa não possui outros meios para prover a própria manutenção ou de tê-la provida por sua família, pois é apenas um elemento objetivo para se aferir a necessidade, ou seja, presume-se absolutamente a miserabilidade quando comprovada a renda per capita inferior a 1/4 do salário mínimo. 9. Além disso, em âmbito judicial vige o princípio do livre convencimento motivado do Juiz (art. 131 do CPC) e não o sistema de tarifação legal de provas, motivo pelo qual essa delimitação do valor da renda familiar per c</w:t>
      </w:r>
    </w:p>
    <w:p/>
    <w:p>
      <w:pPr>
        <w:pStyle w:val="Heading2"/>
      </w:pPr>
      <w:r>
        <w:rPr>
          <w:b/>
          <w:bCs/>
        </w:rPr>
        <w:t xml:space="preserve">Ementa</w:t>
      </w:r>
    </w:p>
    <w:p>
      <w:r>
        <w:t xml:space="preserve">A CF/88 prevê em seu art. 203, caput e inciso V a garantia de um salário mínimo de benefício mensal, independente de contribuição à Seguridade Social, à pessoa portadora de deficiência e ao idoso que comprovem não possuir meios de prover à própria manutenção ou de tê-la provida por sua família, conforme dispuser a lei. - Regulamentando o comando constitucional, a Lei 8.742/93, alterada pela Lei 9.720/98, dispõe que será devida a concessão de benefício assistencial aos idosos e às pessoas portadoras de deficiência que não possuam meios de prover à própria manutenção, ou cuja família possua renda mensal per capita inferior a 1/4 (um quarto) do salário mínimo. - O egrégio Supremo Tribunal Federal, já declarou, por maioria de votos, a constitucionalidade dessa limitação legal relativa ao requisito econômico, no julgamento da ADI 1.232/DF (Rel. para o acórdão Min. NELSON JOBIM, DJU 1.6.2001). - Entretanto, diante do compromisso constitucional com a dignidade da pessoa humana, especialmente no que se refere à garantia das condições básicas de subsistência física, esse dispositivo deve ser interpretado de modo a amparar irrestritamente a o cidadão social e economicamente vulnerável. - A limitação do valor da renda per capita familiar não deve ser considerada a única forma de se comprovar que a pessoa não possui outros meios para prover a própria manutenção ou de tê-la provida por sua família, pois é apenas um elemento objetivo para se aferir a necessidade, ou seja, presume-se absolutamente a miserabilidade quando comprovada a renda per capita inferior a 1/4 do salário mínimo. - Além disso, em âmbito judicial vige o princípio do livre convencimento motivado do Juiz (art. 131 do CPC) e não o sistema de tarifação legal de provas, motivo pelo qual essa delimitação do valor da renda familiar per capita não deve ser tida como único meio de prova da condição de miserabilidade do beneficiado. De fato, não se pode admi tir a vinculação do Magistrado a determinado elemento probatório, sob pena de cercear o seu direito de julgar.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2026-07-28T02:17:11.622Z</dcterms:created>
  <dcterms:modified xsi:type="dcterms:W3CDTF">2026-07-28T02:17:11.622Z</dcterms:modified>
</cp:coreProperties>
</file>

<file path=docProps/custom.xml><?xml version="1.0" encoding="utf-8"?>
<Properties xmlns="http://schemas.openxmlformats.org/officeDocument/2006/custom-properties" xmlns:vt="http://schemas.openxmlformats.org/officeDocument/2006/docPropsVTypes"/>
</file>