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FUNDO NACIONAL DO IDOSO — INSTITUI</w:t>
      </w:r>
    </w:p>
    <w:p/>
    <w:p>
      <w:pPr>
        <w:pStyle w:val="Heading2"/>
      </w:pPr>
      <w:r>
        <w:rPr>
          <w:b/>
          <w:bCs/>
        </w:rPr>
        <w:t xml:space="preserve">Ementa</w:t>
      </w:r>
    </w:p>
    <w:p>
      <w:r>
        <w:t xml:space="preserve">LEI Nº 12.213, DE 20 DE JANEIRO DE 2010 Institui o Fundo Nacional do Idoso e autoriza deduzir do imposto de renda devido pelas pessoas físicas e jurídicas as doações efetuadas aos Fundos Municipais, Estaduais e Nacional do Idoso; e altera a Lei nº 9.250, de 26 de dezembro de 1995. O PRESIDENTE DA REPÚBLICA Faço saber que o Congresso Nacional decreta e eu sanciono a seguinte Lei: Art. 1º Fica instituído o Fundo Nacional do Idoso, destinado a financiar os programas e as ações relativas ao idoso com vistas em assegurar os seus direitos sociais e criar condições para promover sua autonomia, integração e participação efetiva na sociedade. Parágrafo único. O Fundo a que se refere o caput deste artigo terá como receita: I - os recursos que, em conformidade com o art. 115 da Lei nº 10.741, de 1º de outubro de 2003, foram destinados ao Fundo Nacional de Assistência Social, para aplicação em programas e ações relativos ao idoso; II - as contribuições referidas nos arts. 2º e 3º desta Lei, que lhe forem destinadas; III - os recursos que lhe forem destinados no orçamento da União; IV - contribuições dos governos e organismos estrangeiros e internacionais; V - o resultado de aplicações do governo e organismo estrangeiros e internacionais; VI - o resultado de aplicações no mercado financeiro, observada a legislação pertinente; VII - outros recursos que lhe forem destinados. Art. 2º O inciso I do caput do art. 12 da Lei nº 9.250, de 26 de dezembro de 1995, passa a vigorar com a seguinte redação: "Art. 12. ................. I - as contribuições feitas aos Fundos controlados pelos Conselhos Municipais, Estaduais e Nacional dos Direitos da Criança e do Adolescente e pelos Conselhos Municipais, Estaduais e Nacional do Idoso; ......................" (NR) Art. 3º A pessoa jurídica poderá deduzir do imposto de renda devido, em cada período de apuração, o total das doações feitas aos Fundos Nacional, Estaduais ou Municipais do Idoso devidamente comprovadas, vedada a dedução como despesa operacional. Parágrafo único. A dedução a que se refere o caput deste artigo, somada à dedução relativa às doações efetuadas aos Fundos dos Direitos da Criança e do Adolescente, a que se refere o art. 260 da Lei nº 8.069, de 13 de julho de 1990, com a redação dada pelo art. 10 da Lei nº 8.242, de 12 de outubro de 1991, não poderá ultrapassar 1% (um por cento) do imposto devido. Art. 4º É competência do Conselho Nacional dos Direitos da Pessoa Idosa - CNDI gerir o Fundo Nacional do Idoso e fixar os critérios para sua utilização. Art. 5º Esta Lei entra em vigor em 1º de janeiro do ano seguinte ao de sua publicação oficial. Brasília, 20 de janeiro de 2010; 189º da Independência e 122º da República. LUIZ INÁCIO LULA DA SILVA Luiz Paulo Teles Ferreira Barreto Guido Mantega José Gomes Temporão Paulo Bernardo Silva Patrus Ananias LEI Nº 12.188, DE 11 DE JANEIRO DE 2010 Institui a Política Nacional de Assistência Técnica e Extensão Rural para a Agricultura Familiar e Reforma Agrária - PNATER e o Programa Nacional de Assistência Técnica e Extensão Rural na Agricultura Familiar e na Reforma Agrária - PRONATER, altera a Lei nº 8.666, de 21 de junho de 1993, e dá outras providências. O PRESIDENTE DA REPÚBLICA Faço saber que o Congresso Nacional decreta e eu sanciono a seguinte Lei: CAPÍTULO I DA POLÍTICA NACIONAL DE ASSISTÊNCIA TÉCNICA E EXTENSÃO RURAL PARA A AGRICULTURA FAMILIAR E REFORMA AGRÁRIA - PNATER Art. 1º Fica instituída a Política Nacional de Assistência Técnica e Extensão Rural para a Agricultura Familiar e Reforma Agrária - PNATER, cuja formulação e supervisão são de competência do Ministério do Desenvolvimento Agrário - MDA. Parágrafo único. Na destinação dos recursos financeiros da Pnater, será priorizado o apoio às entidades e aos órgãos públicos e oficiais de Assistência Técnica e Extensão Rural - ATER. Art. 2º Para os fins desta Lei, entende-se por: I - Assistência Técnica e Extensão Rural - ATER: serviço de educação não formal, de caráter continuado, no meio rural, que promove processos de gestão, produção, beneficiamento e comercialização das atividades e dos serviços agropecuários e não agropecuários, inclusive das atividades agroextrativistas, florestais e artesanais; II - Declaração de Aptidão ao Programa Nacional de Fortalecimento da Agricultura Familiar - DAP: documento que identifica os beneficiários do Programa Nacional de Fortalecimento da Agricultura Familiar - PRONAF; e III - Relação de Beneficiários - RB: relação de beneficiários do Progra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2026-10-26T06:07:38.789Z</dcterms:created>
  <dcterms:modified xsi:type="dcterms:W3CDTF">2026-10-26T06:07:38.789Z</dcterms:modified>
</cp:coreProperties>
</file>

<file path=docProps/custom.xml><?xml version="1.0" encoding="utf-8"?>
<Properties xmlns="http://schemas.openxmlformats.org/officeDocument/2006/custom-properties" xmlns:vt="http://schemas.openxmlformats.org/officeDocument/2006/docPropsVTypes"/>
</file>