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02. ENSINO SUPERIOR — FUNDO DE FINANCIAMENTO AO ESTUDANTE</w:t>
      </w:r>
    </w:p>
    <w:p/>
    <w:p>
      <w:pPr>
        <w:pStyle w:val="Heading2"/>
      </w:pPr>
      <w:r>
        <w:rPr>
          <w:b/>
          <w:bCs/>
        </w:rPr>
        <w:t xml:space="preserve">Ementa</w:t>
      </w:r>
    </w:p>
    <w:p>
      <w:r>
        <w:t xml:space="preserve">Art. 10. Os certificados de que trata o art. 7º serão utilizados para pagamento das contribuições sociais previstas nas alíneas a e c do parágrafo único do art. 11 da Lei nº 8.212, de 24 de julho de 1991, bem como das contribuições previstas no art. 3º da Lei nº 11.457, de 16 de março de 2007. (Redação dada pela Lei 12.202/2010) § 1º É vedada a negociação dos certificados de que trata o caput com outras pessoas jurídicas de direito privado. (Redação dada pela Lei 12.202/2010) § 2º (Revogado pela Lei 12.202/2010) § 3º Não havendo débitos de caráter previdenciário, os certificados poderão ser utilizados para o pagamento de quaisquer tributos administrados pela Secretaria da Receita Federal do Brasil, e respectivos débitos, constituídos ou não, inscritos ou não em dívida ativa, ajuizados ou a ajuizar, exigíveis ou com exigibilidade suspensa, bem como de multas, de juros e de demais encargos legais incidentes. (Redação dada pela Lei 12.202/2010) § 4º O disposto no § 3º deste artigo não abrange taxas de órgãos ou entidades da administração pública direta e indireta e débitos relativos ao Fundo de Garantia do Tempo de Serviço - FGTS. (Incluído pela Lei 11.552/2007). § 5º Por opção da entidade mantenedora, os débitos referidos no § 3º deste artigo poderão ser quitados mediante parcelamento em até 120 (cento e vinte) prestações mensais. (Incluído pela Lei 11.552/2007). § 6º A opção referida no § 5º deste artigo implica obrigatoriedade de inclusão de todos os débitos da entidade mantenedora, tais como os integrantes do Programa de Recuperação Fiscal - Refis e do parcelamento a ele alternativo, de que trata a Lei nº 9.964, de 10 de abril de 2000, os compreendidos no âmbito do Parcelamento Especial - Paes, de que trata a Lei nº 10.684, de 30 de maio de 2003, e do Parcelamento Excepcional - Paex, disciplinado pela Medida Provisória nº 303, de 29 de junho de 2006, bem como quaisquer outros débitos objeto de p rogramas governamentais de parcelamento. (Incluído pela Lei 11.552/2007). § 7º Para os fins do disposto no § 6º deste artigo, serão rescindidos todos os parcelamentos da entidade mantenedora referentes aos tributos de que trata o § 3º deste artigo. (Incluído pela Lei 11.552/2007). § 8º Poderão ser incluídos no parcelamento os débitos que se encontrem com exigibilidade suspensa por força do disposto nos incisos III a V do caput do art. 151 da Lei nº 5.172, de 25 de outubro de 1966 - Código Tributário Nacional, desde que a entidade mantenedora desista expressamente e de forma irrevogável da impugnação ou do recurso interposto, ou da ação judicial e, cumulativamente, renuncie a quaisquer alegações de direito sobre as quais se fundam os referidos processos administrativos e ações judiciais. (Incluído pela Lei 11.552/2007). § 9º O parcelamento de débitos relacionados a ações judiciais implica transformação em pagamento definitivo dos valores eventualmente depositados em juízo, vinculados às respectivas ações. (Incluído pela Lei 11.552/2007). § 10. O parcelamento reger-se-á pelo disposto nesta Lei e, subsidiariamente: (Incluído pela Lei 11.552/2007). I - pela Lei nº 8.212, de 24 de julho de 1991, relativamente às contribuições sociais previstas nas alíneas a e c do parágrafo único do art. 11 da mencionada Lei, não se aplicando o disposto no § 1º do art. 38 da mesma Lei; (Incluído pela Lei 11.552/2007). II - pela Lei nº 10.522, de 19 de julho de 2002, em relação aos demais tributos, não se aplicando o disposto no § 2º do art. 13 e no inciso I do caput do art. 14 da mencionada Lei. (Incluído pela Lei 11.552/2007). § 11. Os débitos incluídos no parcelamento serão consolidados no mês do requerimento. (Incluído pela Lei 11.552/2007). § 12. O parcelamento deverá ser requerido perante a Secretaria da Receita Federal do Brasil e, em relação aos débitos inscritos em Dívida Ativa, perante a Procuradoria-Geral da Fazenda Nacional, até o dia 30 de abril de 2008. (Incluído pela Lei 11.552/2007). § 13. Os pagamentos de que trata este artigo serão efetuados exclusivamente na Caixa Econômica Federal, observadas as normas estabelecidas em portaria do Ministro de Estado da Fazenda. (Incluído pela Lei 11.552/2007). § 14. O valor de cada prestação será apurado pela divisão do débito consolidado pela quantidade de prestações em que o parcelamento for concedido, acrescido de juros equivalentes à taxa referencial do Sistema Especial de Liquidação e de Custódia - SELIC para títulos federais, acumulada mensalmente, calculados a partir da data da consolida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2026-06-17T14:07:46.257Z</dcterms:created>
  <dcterms:modified xsi:type="dcterms:W3CDTF">2026-06-17T14:07:46.257Z</dcterms:modified>
</cp:coreProperties>
</file>

<file path=docProps/custom.xml><?xml version="1.0" encoding="utf-8"?>
<Properties xmlns="http://schemas.openxmlformats.org/officeDocument/2006/custom-properties" xmlns:vt="http://schemas.openxmlformats.org/officeDocument/2006/docPropsVTypes"/>
</file>