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LITISCONSORTE PASSIVO NECESSÁRIO</w:t>
      </w:r>
    </w:p>
    <w:p/>
    <w:p>
      <w:r>
        <w:rPr>
          <w:b/>
          <w:bCs/>
        </w:rPr>
        <w:t xml:space="preserve">Recurso: </w:t>
      </w:r>
      <w:r>
        <w:t xml:space="preserve">RE 571.572</w:t>
      </w:r>
    </w:p>
    <w:p/>
    <w:p>
      <w:r>
        <w:t xml:space="preserve">27. CAUSAS ENTRE CONSUMIDOR E SERVIÇO PÚBLICO DE TELEFONIA — JULGAMENTO - QUANDO COMPETE À JUSTIÇA ESTADUAL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 Vinculante nº 27 COMPETE À JUSTIÇA ESTADUAL JULGAR CAUSAS ENTRE CONSUMIDOR E CONCESSIONÁRIA DE SERVIÇO PÚBLICO DE TELEFONIA, QUANDO A ANATEL NÃO SEJA LITISCONSORTE PASSIVA NECESSÁRIA, ASSISTENTE, NEM OPOENTE. Referência Legislativa: - Constituição Federal de 1988, art. 98, I; art. 109, I. Precedentes: RE 571.572 Publicação: DJe nº 30, em 13-02-2009 AI 650.085 AgR Publicação: DJe nº 117, em 05-10-2007 AI 607.035 AgR Publicação: DJ de 09-02-2007 AI 600.608 AgR Publicação: DJ de 24-11-2006 AI 631.223 AgR Publicação: DJe nº 23, em 25-05-2007 AI 662.330 AgR Publicação: DJe nº 112, em 28-09-2007 RE 549.740 AgR Publicação: DJe nº 126, em 19-10-2007 RE 525.852 AgR Publicação: DJe nº 216, em 14-11-2008 RE 540.494 AgR Publicação: DJe nº 18, em 01-02-2008 AI 657.780 AgR Publicação: DJe nº 157, em 07-12-2007 Observação: Veja PSV 34 (DJe nº 35/2010), que aprovou a Súmula Vinculante 27. Data de Aprovação: Sessão Plenária de 18-12-2009 DJe nº 238, pág. 001, em 23-12-2009 DOU de 23-12-2009, pág. 001. EMENTÁRIO FORENSE. Fevereiro, 2010. Ano LXII. Nº 735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2026-07-27T23:32:23.376Z</dcterms:created>
  <dcterms:modified xsi:type="dcterms:W3CDTF">2026-07-27T23:32:23.376Z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