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p>
      <w:r>
        <w:t xml:space="preserve">01. REPENEC — PROUCA - RECOMPE - FUNDO DA MARINHA MERCANTE-FMM - RETAERO - PMCMV - MENCIONA</w:t>
      </w:r>
    </w:p>
    <w:p/>
    <w:p>
      <w:pPr>
        <w:pStyle w:val="Heading2"/>
      </w:pPr>
      <w:r>
        <w:rPr>
          <w:b/>
          <w:bCs/>
        </w:rPr>
        <w:t xml:space="preserve">Ementa</w:t>
      </w:r>
    </w:p>
    <w:p>
      <w:r>
        <w:t xml:space="preserve">LEI Nº 12.249, DE 11 DE JUNHO DE 2010 Institui o Regime Especial de Incentivos para o Desenvolvimento de Infraestrutura da Indústria Petrolífera nas Regiões Norte, Nordeste e Centro-Oeste - REPENEC; cria o Programa Um Computador por Aluno - PROUCA e institui o Regime Especial de Aquisição de Computadores para Uso Educacional - RECOMPE; prorroga benefícios fiscais; constitui fonte de recursos adicional aos agentes financeiros do Fundo da Marinha Mercante - FMM para financiamentos de projetos aprovados pelo Conselho Diretor do Fundo da Marinha Mercante - CDFMM; institui o Regime Especial para a Indústria Aeronáutica Brasileira - RETAERO; dispõe sobre a Letra Financeira e o Certificado de Operações Estruturadas; ajusta o Programa Minha Casa Minha Vida - PMCMV; altera as Leis nºs 8.248, de 23 de outubro de 1991, 8.387, de 30 de dezembro de 1991, 11.196, de 21 de novembro de 2005, 10.865, de 30 de abril de 2004, 11.484, de 31 de maio de 2007, 11.488, de 15 de junho de 2007, 9.718, de 27 de novembro de 1998, 9.430, de 27 de dezembro de 1996, 11.948, de 16 de junho de 2009, 11.977, de 7 de julho de 2009, 11.326, de 24 de julho de 2006, 11.941, de 27 de maio de 2009, 5.615, de 13 de outubro de 1970, 9.126, de 10 de novembro de 1995, 11.110, de 25 de abril de 2005, 7.940, de 20 de dezembro de 1989, 9.469, de 10 de julho de 1997, 12.029, de 15 de setembro de 2009, 12.189, de 12 de janeiro de 2010, 11.442, de 5 de janeiro de 2007, 11.775, de 17 de setembro de 2008, os Decretos-Leis nºs 9.295, de 27 de maio de 1946, 1.040, de 21 de outubro de 1969, e a Medida Provisória nº 2.158-35, de 24 de agosto de 2001; revoga as Leis nºs 7.944, de 20 de dezembro de 1989, 10.829, de 23 de dezembro de 2003, o Decreto-Lei nº 423, de 21 de janeiro de 1969; revoga dispositivos das Leis nºs 8.003, de 14 de março de 1990, 8.981, de 20 de janeiro de 1995, 5.025, de 10 de junho de 1966, 6.704, de 26 de outubro de 1979, 9.503, de 23 de setembro de 1997; e dá outras providênc ias. O PRESIDENTE DA REPÚBLICA Faço saber que o Congresso Nacional decreta e eu sanciono a seguinte Lei: CAPÍTULO I DO REGIME ESPECIAL DE INCENTIVOS PARA O DESENVOLVIMENTO DE INFRAESTRUTURA DA INDÚSTRIA PETROLÍFERA NAS REGIÕES NORTE, NORDESTE E CENTRO-OESTE - REPENEC Art. 1º Fica instituído o Regime Especial de Incentivos para o Desenvolvimento de Infraestrutura da Indústria Petrolífera nas Regiões Norte, Nordeste e Centro-Oeste - REPENEC, nos termos e condições estabelecidos nos arts. 2º a 5º desta Lei. Parágrafo único. O Poder Executivo regulamentará a forma de habilitação e co-habilitação ao regime de que trata o caput. Art. 2º É beneficiária do Repenec a pessoa jurídica que tenha projeto aprovado para implantação de obras de infraestrutura nas Regiões Norte, Nordeste e Centro-Oeste, nos setores petroquímico, de refino de petróleo e de produção de amônia e uréia a partir do gás natural, para incorporação ao seu ativo imobilizado. § 1º Compete ao Ministério de Minas e Energia a aprovação de projeto e a definição, em portaria, dos projetos que se enquadram nas disposições do caput. § 2º As pessoas jurídicas optantes pelo Regime Especial Unificado de Arrecadação de Tributos e Contribuições devidos pelas Microempresas e Empresas de Pequeno Porte - Simples Nacional, de que trata a Lei Complementar nº 123, de 14 de dezembro de 2006, e as pessoas jurídicas de que tratam o inciso II do art. 8º da Lei nº 10.637, de 30 de dezembro de 2002, e o inciso II do art. 10 da Lei nº 10.833, de 29 de dezembro de 2003, não podem aderir ao Repenec. § 3º A fruição dos benefícios do Repenec fica condicionada à regularidade fiscal da pessoa jurídica em relação aos impostos e as contribuições administradas pela Secretaria da Receita Federal do Brasil do Ministério da Fazenda. § 4º Aplica-se o disposto neste artigo aos projetos protocolados até 31 de dezembro de 2010 e aprovados a té 30 de junho de 2011. § 5º (VETADO). Art. 3º No caso de venda no mercado interno ou de importação de máquinas, aparelhos, instrumentos e equipamentos, novos, e de materiais de construção para utilização ou incorporação nas obras referidas no caput do art. 2º, ficam suspensos: I - a exigência da Contribuição para o PIS/Pasep e da Contribuição para o Financiamento da Seguridade Social - COFINS incidentes sobre a receita da pessoa jurídica vendedora, quando a aquisição for efetuada por pessoa jurídica beneficiária do Repenec; II - a exigência da Contribuição para o PIS/Pasep-Importação e da Cofins-Importação, quando a importaçã</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2026-07-28T02:17:19.342Z</dcterms:created>
  <dcterms:modified xsi:type="dcterms:W3CDTF">2026-07-28T02:17:19.342Z</dcterms:modified>
</cp:coreProperties>
</file>

<file path=docProps/custom.xml><?xml version="1.0" encoding="utf-8"?>
<Properties xmlns="http://schemas.openxmlformats.org/officeDocument/2006/custom-properties" xmlns:vt="http://schemas.openxmlformats.org/officeDocument/2006/docPropsVTypes"/>
</file>