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DPDC Nº 14 DE 22-06-1998</w:t>
      </w:r>
    </w:p>
    <w:p/>
    <w:p/>
    <w:p>
      <w:r>
        <w:t xml:space="preserve">MANUTENÇÃO DE EXEMPLAR NOS ESTABELECIMENTOS COMERCIAIS E DE PRESTAÇÃO DE SERVIÇOS —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12.291, DE 20 DE JULHO DE 2010 Torna obrigatória a manutenção de exemplar do Código de Defesa do Consumidor nos estabelecimentos comerciais e de prestação de serviços. O PRESIDENTE DA REPÚBLICA Faço saber que o Congresso Nacional decreta e eu sanciono a seguinte Lei: Art. 1º São os estabelecimentos comerciais e de prestação de serviços obrigados a manter, em local visível e de fácil acesso ao público, 1 (um) exemplar do Código de Defesa do Consumidor. Art. 2º O não cumprimento do disposto nesta Lei implicará as seguintes penalidades, a serem aplicadas aos infratores pela autoridade administrativa no âmbito de sua atribuição: I - multa no montante de até R$ 1.064,10 (mil e sessenta e quatro reais e dez centavos); II - (VETADO); e III - (VETADO). Art. 3º Esta Lei entra em vigor na data de sua publicação. Brasília, 20 de julho de 2010; 189º da Independência e 122º da República. LUIZ INÁCIO LULA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2026-10-26T02:42:15.120Z</dcterms:created>
  <dcterms:modified xsi:type="dcterms:W3CDTF">2026-10-26T02:42:15.120Z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