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LEI COMPLEMENTAR 17 DE 12-12-73</w:t>
      </w:r>
    </w:p>
    <w:p/>
    <w:p/>
    <w:p>
      <w:r>
        <w:t xml:space="preserve">SEGURO DE CRÉDITO À EXPORTAÇÃO — DECRETO 3.937/2001 -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7.333, DE 19 DE OUTUBRO DE 2010 Dá nova redação a dispositivos do Decreto nº 3.937, de 25 de setembro de 2001, que regulamenta a Lei nº 6.704, de 26 de outubro de 1979, que dispõe sobre o Seguro de Crédito à Exportação. O PRESIDENTE DA REPÚBLICA, no uso da atribuição que lhe confere o art. 84, inciso IV, da Constituição, e tendo em vista o disposto nos arts. 4º, inciso I, e 9º da Lei nº 6.704, de 26 de outubro de 1979, e na Lei nº 9.818, de 23 de agosto de 1999, DECRETA: Art. 1º Os arts. 2º, 3º e 8º do Decreto nº 3.937, de 25 de setembro de 2001, passam a vigorar com a seguinte redação: "Art. 2º .................. I - ocorrer mora pura e simples do devedor por prazo igual ou superior a cento e oitenta dias da data do vencimento da primeira parcela não paga, desde que não provocada pelos fatos enumerados no art. 3º; ....................." (NR) "Art. 3º ................... I - mora pura e simples do devedor público por prazo igual ou superior a cento e oitenta dias da data do vencimento da primeira parcela não paga; ......................" (NR) "Art. 8º .................. § 1º ....................... I - no máximo noventa e cinco por cento, no caso de seguro contra risco comercial; II - no máximo cem por cento, no caso de seguro contra risco político e extraordinário; III - no máximo cem por cento, no caso de seguro contra risco comercial em operações financiadas que contem com garantia bancária; IV - no máximo cem por cento, a critério da Câmara de Comércio Exterior - CAMEX, no caso de seguro contra riscos comerciais decorrentes das operações de exportação do setor aeronáutico ou de quaisquer outros bens, de serviços ou de ambos; V - no máximo cem por cento, a critério da CAMEX, no caso de seguro contra riscos comerciais decorrentes das operações de crédito interno para o setor de aviação civil; .................................. § 3º Nas operações a que se refere o § 2º, o decurso do prazo de sessenta dias da data prevista para o embarque dos bens e para a prestação dos serviços, sem a sua efetivação, caracterizará o sinistro, desde que a impossibilidade de embarque dos bens e da prestação dos serviços decorra das situações descritas nos arts. 2º, 3º ou 4º deste Decreto. ................................. § 10. A garantia da União em operações de seguro incidirá sobre o valor do financiamento acrescido dos juros operacionais e dos juros de mora verificados entre a data do inadimplemento da obrigação e a data da indenização, nos casos de risco de fabricação ou de crédito. § 11. A garantia da União em operações de seguro para micro, pequenas e médias empresas abrangerá, na fase pré-embarque, os eventos definidos no inciso VI do art. 3º deste Decreto quando ocorridos também dentro do território nacional, para efeito de caracterização de sinistro. § 12. Para as operações de seguro garantidas pela União, o prazo previsto no inciso I do art. 2º e no inciso I do art. 3º deste Decreto será de noventa dias da data do vencimento da primeira parcela não paga, observado o disposto no parágrafo único do art. 2º e no § 2º do art. 3º." (NR) Art. 2º Este Decreto entra em vigor na data de sua publicação. Art. 3º Ficam revogados: I - o art. 11 do Decreto nº 3.937, de 25 de setembro de 2001; II - o Decreto nº 5.086, de 19 de maio de 2004; III - o art. 1º do Decreto nº 4.539, de 23 de dezembro de 2002, na parte em que inclui o parágrafo único ao art. 3º e que altera os arts. 8º e 17, todos do Decreto nº 3.937, de 25 de setembro de 2001; IV - o art. 1º do Decreto nº 6.623, de 29 de outubro de 2008, na parte em que altera o inciso IV do § 1º do art. 8º do Decreto nº 3.937, de 25 de setembro de 2001; e V - o art. 1º do Decreto nº 6.452, de 12 de maio de 2008, na parte em que altera o inciso III do § 1º e o § 3º do art. 8º do Decreto nº 3.937, de 25 de setembro de 2001, e que inclui o § 10 no art. 8º do Decreto nº 3.937, de 25 de setembro de 2001. Brasília, 19 de outubro de 2010; 189º da Independência e 122º da República. LUIZ INÁCIO LULA DA SILVA Guido Mantega Miguel Jorge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2026-10-16T16:14:25.560Z</dcterms:created>
  <dcterms:modified xsi:type="dcterms:W3CDTF">2026-10-16T16:14:25.560Z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