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COMPLEMENTAR 17 DE 12-12-73</w:t>
      </w:r>
    </w:p>
    <w:p/>
    <w:p/>
    <w:p>
      <w:r>
        <w:t xml:space="preserve">SEGURO DE CRÉDITO À EXPORTAÇÃO — DECRETO 3.937/2001 -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7.333, DE 19 DE OUTUBRO DE 2010 Dá nova redação a dispositivos do Decreto nº 3.937, de 25 de setembro de 2001, que regulamenta a Lei nº 6.704, de 26 de outubro de 1979, que dispõe sobre o Seguro de Crédito à Exportação. O PRESIDENTE DA REPÚBLICA, no uso da atribuição que lhe confere o art. 84, inciso IV, da Constituição, e tendo em vista o disposto nos arts. 4º, inciso I, e 9º da Lei nº 6.704, de 26 de outubro de 1979, e na Lei nº 9.818, de 23 de agosto de 1999, DECRETA: Art. 1º Os arts. 2º, 3º e 8º do Decreto nº 3.937, de 25 de setembro de 2001, passam a vigorar com a seguinte redação: "Art. 2º .................. I - ocorrer mora pura e simples do devedor por prazo igual ou superior a cento e oitenta dias da data do vencimento da primeira parcela não paga, desde que não provocada pelos fatos enumerados no art. 3º; ....................." (NR) "Art. 3º ................... I - mora pura e simples do devedor público por prazo igual ou superior a cento e oitenta dias da data do vencimento da primeira parcela não paga; ......................" (NR) "Art. 8º .................. § 1º ....................... I - no máximo noventa e cinco por cento, no caso de seguro contra risco comercial; II - no máximo cem por cento, no caso de seguro contra risco político e extraordinário; III - no máximo cem por cento, no caso de seguro contra risco comercial em operações financiadas que contem com garantia bancária; IV - no máximo cem por cento, a critério da Câmara de Comércio Exterior - CAMEX, no caso de seguro contra riscos comerciais decorrentes das operações de exportação do setor aeronáutico ou de quaisquer outros bens, de serviços ou de ambos; V - no máximo cem por cento, a critério da CAMEX, no caso de seguro contra riscos comerciais decorrentes das operações de crédito interno para o setor de aviação civil; .................................. § 3º Nas operações a que se refere o § 2º, o decurso do prazo de sessenta dias da data prevista para o embarque dos bens e para a prestação dos serviços, sem a sua efetivação, caracterizará o sinistro, desde que a impossibilidade de embarque dos bens e da prestação dos serviços decorra das situações descritas nos arts. 2º, 3º ou 4º deste Decreto. ................................. § 10. A garantia da União em operações de seguro incidirá sobre o valor do financiamento acrescido dos juros operacionais e dos juros de mora verificados entre a data do inadimplemento da obrigação e a data da indenização, nos casos de risco de fabricação ou de crédito. § 11. A garantia da União em operações de seguro para micro, pequenas e médias empresas abrangerá, na fase pré-embarque, os eventos definidos no inciso VI do art. 3º deste Decreto quando ocorridos também dentro do território nacional, para efeito de caracterização de sinistro. § 12. Para as operações de seguro garantidas pela União, o prazo previsto no inciso I do art. 2º e no inciso I do art. 3º deste Decreto será de noventa dias da data do vencimento da primeira parcela não paga, observado o disposto no parágrafo único do art. 2º e no § 2º do art. 3º." (NR) Art. 2º Este Decreto entra em vigor na data de sua publicação. Art. 3º Ficam revogados: I - o art. 11 do Decreto nº 3.937, de 25 de setembro de 2001; II - o Decreto nº 5.086, de 19 de maio de 2004; III - o art. 1º do Decreto nº 4.539, de 23 de dezembro de 2002, na parte em que inclui o parágrafo único ao art. 3º e que altera os arts. 8º e 17, todos do Decreto nº 3.937, de 25 de setembro de 2001; IV - o art. 1º do Decreto nº 6.623, de 29 de outubro de 2008, na parte em que altera o inciso IV do § 1º do art. 8º do Decreto nº 3.937, de 25 de setembro de 2001; e V - o art. 1º do Decreto nº 6.452, de 12 de maio de 2008, na parte em que altera o inciso III do § 1º e o § 3º do art. 8º do Decreto nº 3.937, de 25 de setembro de 2001, e que inclui o § 10 no art. 8º do Decreto nº 3.937, de 25 de setembro de 2001. Brasília, 19 de outubro de 2010; 189º da Independência e 122º da República. LUIZ INÁCIO LULA DA SILVA Guido Mantega Miguel Jorge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2026-07-28T03:44:46.591Z</dcterms:created>
  <dcterms:modified xsi:type="dcterms:W3CDTF">2026-07-28T03:44:46.591Z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