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/>
    <w:p>
      <w:r>
        <w:t xml:space="preserve">NORMAS GERAIS SOBRE DESPORTO — LEI 9.615/98 -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502, DE 20 DE SETEMBRO DE 2010 Dá nova redação às Leis nºs 9.615, de 24 de março de 1998, que institui normas gerais sobre desporto, e 10.891, de 9 de julho de 2004, que institui a Bolsa-Atleta; cria os Programas Atleta Pódio e Cidade Esportiva, e dá outras providências. O PRESIDENTE DA REPÚBLICA, no uso da atribuição que lhe confere o art. 62 da Constituição, adota a seguinte Medida Provisória, com força de lei: Art. 1º Os arts. 5º, 6º, 10, 14, 18 e 56 da Lei nº 9.615, de 24 de março de 1998, passam a vigorar com a seguinte redação: "Art. 5º .................. ................................ § 3º Caberá ao Ministério do Esporte, ouvido o CNE, nos termos do inciso II do art. 11 propor o Plano Nacional do Desporto, decenal, observado o disposto no art. 217 da Constituição Federal." (NR) ......................" (NR) "Art. 6º ................... ................................. § 2º Do adicional de quatro e meio por cento de que trata o inciso II deste artigo, um terço será repassado às Secretarias de Esporte dos Estados e do Distrito Federal, ou, na inexistência destas, a órgãos que tenham atribuições semelhantes na área do esporte, proporcionalmente ao montante das apostas efetuadas em cada unidade da Federação para aplicação exclusiva em jogos escolares de esportes olímpicos e paraolímpicos. ................................ § 4º Trimestralmente, a Caixa Econômica Federal - CEF apresentará balancete ao Ministério do Esporte, com o resultado da receita proveniente do adicional de que trata o inciso II deste artigo." (NR) "Art. 10. Os recursos financeiros correspondentes às destinações previstas no inciso III do art. 8º e no art. 9º, caput, constituem receitas próprias dos beneficiários que lhes serão entregues diretamente pela CEF. ......................." (NR) "Art. 14. O Comitê Olímpico Brasileiro - COB, o Comitê Paraolímpico Brasileiro e as entidades nacionais de a dministração do desporto, que lhes são filiadas ou vinculadas, constituem subsistema específico do Sistema Nacional do Desporto, ao qual se aplicará a prioridade prevista no inciso II do art. 217 da Constituição Federal, desde que seus estatutos obedeçam integralmente à Constituição Federal e às leis vigentes no País. Parágrafo único. Compete ao Comitê Olímpico Brasileiro - COB e ao Comitê Paraolímpico Brasileiro o planejamento das atividades do esporte de seus subsistemas específicos." (NR) "Art. 18. ................... .................................. V - demonstrem compatibilidade entre as ações desenvolvidas para a melhoria das respectivas modalidades desportivas e o Plano Nacional do Desporto. Parágrafo único. A verificação do cumprimento das exigências contidas nos incisos I a V deste artigo será de responsabilidade do Ministério do Esporte."(NR) "Art. 56. .................. ................................ § 1º Do total de recursos financeiros resultantes do percentual de que trata o inciso VI do caput, oitenta e cinco por cento serão destinados ao Comitê Olímpico Brasileiro e quinze por cento ao Comitê Paraolímpico Brasileiro - COB, devendo ser observado, em ambos os casos, o conjunto de normas aplicáveis à celebração de convênios pela União. ................................ § 6º Os recursos citados no § 1º serão geridos diretamente pelo Comitê Olímpico Brasileiro - COB e pelo Comitê Paraolímpico Brasileiro, ou de forma descentralizada em conjunto com as entidades nacionais de administração ou de prática do desporto." (NR) Art. 2º A Lei nº 9.615, de 1998, passa a vigorar acrescida dos seguintes artigos: "Art. 56-A. É condição para o recebimento dos recursos públicos federais, que as entidades nominadas nos incisos I, II e III do parágrafo único do art. 13 desta Lei, celebrem contrato de desempenho com o Ministério do Esporte, na forma do regulamento. § 1º Entende-se por contrato de desempenho o instrum ento firmado entre o Ministério do Esporte e as entidades de que trata o caput, com vistas ao fomento público e à execução de atividades relacionadas ao Plano Nacional do Desporto, mediante cumprimento de metas de desempenho. § 2º São cláusulas essenciais do contrato de desempenho: I - a do objeto, que conterá a especificação do programa de trabalho proposto pela entidade; II - a de estipulação das metas e dos resultados a serem atingidos e os respectivos prazos de execução ou cronograma; III - a de previsão expressa dos critérios objetivos de avaliação de desempenho a serem utilizados, mediante indicadores de resultado; IV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2026-10-26T01:59:02.350Z</dcterms:created>
  <dcterms:modified xsi:type="dcterms:W3CDTF">2026-10-26T01:59:02.350Z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