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>
      <w:r>
        <w:rPr>
          <w:b/>
          <w:bCs/>
        </w:rPr>
        <w:t xml:space="preserve">Julgado em: </w:t>
      </w:r>
      <w:r>
        <w:t xml:space="preserve">08/11/2005</w:t>
      </w:r>
    </w:p>
    <w:p/>
    <w:p>
      <w:r>
        <w:t xml:space="preserve">VALORES NÃO RECEBIDOS PELO "DE CUJUS" — LEVANTAMENTO PELOS DEPENDENTES - CONDIÇÕES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a relação jurídica controvertida é de direito privado e diz respeito à possibilidade de levantamento de restituição de imposto de renda não recebida pelo falecido em vida, quando não há outros bens ou direitos a inventariar, se para os dependentes habilitados junto à Previdência Social ou obedecida a ordem prevista no Código Civil. 3. Os dispositivos de lei utilizados pelo acórdão recorrido foram os seguintes: "Art. 1º - Os valores devidos pelos empregadores aos empregados e os montantes das contas individuais do Fundo de Garantia do Tempo de Serviço e do Fundo de Participação PIS-PASEP, não recebidos em vida pelos respectivos titulares, serão pagos, em quotas iguais, aos dependentes habilitados perante a Previdência Social ou na forma da legislação específica dos servidores civis e militares, e, na sua falta, aos sucessores previstos na lei civil, indicados em alvará judicial, independentemente de inventário ou arrolamento. [...] Art. 2º - O disposto nesta Lei se aplica às restituições relativas ao Imposto de Renda e outros tributos, recolhidos por pessoa física, e, não existindo outros bens sujeitos a inventário, aos saldos bancários e de contas de cadernetas de poupança e fundos de investimento de valor até 500 (quinhentas) Obrigações do Tesouro Nacional." - O acórdão recorrido deu a seguinte interpretação aos mencionados dispositivos, conjuntamente com o que preceitua o art. 34 da Lei n. 7.713/88, que dispôs de forma semelhante sobre o tema: "O art. 34 da Lei 7.713, ao colocar "cônjuge, filho e demais dependentes", quer dizer que os valores poderão ser restituídos por dependentes, dentre os quais cônjuge, filho ou outro, mas - ressalte-se - desde que dependentes. Se assim não fosse, o legislador teria dito "cônjuge, filho e dependentes". A colocação do adjunto adnominal "demais" significa que, para pleitear o levantamento, ainda que seja cônjuge ou filho, necessidade da qualidade de "ser dependente", assim declarado. Este raciocínio é corroborado pelo texto do art. 1º da Lei 6.858, que prevê que o levantamento dos valores poderá ser pleiteado, inclusive sem necessidade de alvará, pelos dependentes previstos na lei civil, estes sim indicados em alvará judicial, o montante existente em nome do de cujus e por ele não resgatado." (fl.) 3.1. Afigura-se correta a interpretação do acórdão recorrido, porquanto a Lei n. 6.858/80 pretendeu desburocratizar o levantamento de pequenos valores (até quinhentas OTNs) não recebidos pelos seus titulares em vida, valendo-se, para tanto, de critério objetivo, qual seja, a condição de dependente inscrito junto a Previdência Social e a inexistência de outros bens a serem inventariados. - Com efeito, entendeu por bem o legislador que esses valores não recebidos em vida pelo falecido não justificariam a instalação de processo judicial para levantamento, tampouco a discussão acerca de questões sucessórias, privilegiando-se, assim, aqueles que, por vontade manifestada em vida pelo falecido, eram merecedores de especial proteção, os dependentes. - Nessa hipótese, justifica-se a solução da controvérsia à luz da legislação específica sem perquirições acerca da ordem de vocação hereditária prevista na legislação civil. - A conclusão análoga chegou a Segunda Seção no seguinte precedente: "CONFLITO DE COMPETÊNCIA. PIS/PASEP. VALOR NÃO RECEBIDO EM VIDA. LIBERAÇÃO AOS DEPENDENTES DO DE CUJUS PERANTE A PREVIDÊNCIA SOCIAL. LEI Nº 6.858, DE 1980. O montante do crédito que o falecido tinha junto ao Fundo PIS/PASEP, não recebido em vida, deve ser liberado aos respectivos dependentes, assim considerado s aqueles habilitados perante a Previdência Social, independentemente de inventário ou arrolamento; o levantamento só depende de autorização judicial se não houver dependentes habilitados, hipótese em que serão recebidos pelos sucessores previstos na lei civil, mediante alvará a ser requerido ao juízo competente para o inventário ou arrolamento. Conflito conhecido para declarar competente o MM. Juiz de Direito da Comarca de Senador Pompeu, CE. (CC 36.332/SP, Rel. Ministro ARI PARGENDLER, SEGUNDA SEÇÃO, julgado em 09/11/2005, DJ 30/11/2005, p. 144) - Embora no precedente ora invocado se tenha dispensado, inclusive, o requerimento judicial para obtenção de alvará de levantamento aos dependentes habilitados, por óbvio que não há impedimento para que a parte assim proceda, se houver recusa à obtenção dos valores. - É de se ressaltar que em todos os precedentes da Casa que afastaram a incidência do 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valores relativos a restituições de imposto de renda não recebidos pelo falecido em vida, observado o teto legal, devem ser levantados pelos dependentes habilitados junto a Previdência Social, nos termos dos arts. 1º e 2º da Lei n. 6.858/80.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2026-09-10T22:40:55.335Z</dcterms:created>
  <dcterms:modified xsi:type="dcterms:W3CDTF">2026-09-10T22:40:55.335Z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