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IOF</w:t>
      </w:r>
    </w:p>
    <w:p>
      <w:r>
        <w:rPr>
          <w:i/>
          <w:iCs/>
          <w:color w:val="666666"/>
        </w:rPr>
        <w:t xml:space="preserve">DECRETO 6.306 DE 14-12-2007</w:t>
      </w:r>
    </w:p>
    <w:p/>
    <w:p/>
    <w:p>
      <w:r>
        <w:t xml:space="preserve">ARTS. 7º, 32, 33 E 45 DO DECRETO 6.306/2007 —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7.487, DE 23 DE MAIO DE 2011 Dá nova redação aos arts. 7º, 32, 33 e 45 do Decreto nº 6.306, de 14 de dezembro de 2007, que regulamenta o Imposto sobre Operações de Crédito, Câmbio e Seguro, ou relativas a Títulos ou Valores Mobiliários - IOF. A PRESIDENTA DA REPÚBLICA, no uso das atribuições que lhe conferem os arts. 84, inciso IV, e 153, § 1º, da Constituição, e tendo em vista o disposto na Lei nº 5.143, de 20 de outubro de 1966, no Decreto-Lei nº 1.783, de 18 de abril de 1980, e na Lei nº 8.894, de 21 de junho de 1994, DECRETA: Art. 1º Os arts. 7º, 32, 33 e 45 do Decreto nº 6.306, de 14 de dezembro de 2007, passam a vigorar com a seguinte redação: "Art. 7º ................... ................................. § 18. No caso de operação de crédito cuja base de cálculo seja apurada por somatório dos saldos devedores diários, constatada a inadimplência do tomador, a cobrança do IOF apurado a partir do último dia do mês subsequente ao da constatação de inadimplência dar-se-á na data da liquidação total ou parcial da operação ou da ocorrência de qualquer das hipóteses previstas no § 7º. § 19. Na hipótese do § 18, por ocasião da liquidação total ou parcial da operação ou da ocorrência de qualquer das hipóteses previstas no § 7º, o IOF será cobrado mediante a aplicação das alíquotas previstas nos itens 1 ou 2 da alínea "a" do inciso I do caput, vigentes na data de ocorrência de cada saldo devedor diário, até atingir a limitação de trezentos e sessenta e cinco dias." (NR) "Art. 32. ................... § 1º ........................ I - às operações realizadas no mercado de renda fixa; .................................. § 2º ........................ I - de titularidade das instituições financeiras e das demais instituições autorizadas a funcionar pelo Banco Central do Brasil, excluída a administradora de consórcio de que trata a Lei nº 11.795, de 8 de outubro de 2008; ......................... ........ V - com Certificado de Direitos Creditórios do Agronegócio - CDCA, com Letra de Crédito do Agronegócio - LCA, e com Certificado de Recebíveis do Agronegócio - CRA, criados pelo art. 23 da Lei nº 11.076, de 30 de dezembro de 2004; e VI - com debêntures de que trata o art. 52 da Lei nº 6.404, de 15 de dezembro de 1976, com Certificados de Recebíveis Imobiliários de que trata o art. 6º da Lei nº 9.514, de 20 de novembro de 1997, e com Letras Financeiras de que trata o art. 37 da Lei nº 12.249, de 11 de junho de 2010. ......................." (NR) "Art. 33. A alíquota fica reduzida a zero nas demais operações com títulos ou valores mobiliários, inclusive no resgate de cotas do Fundo de Aposentadoria Programada Individual - FAPI, instituído pela Lei nº 9.477, de 24 de julho de 1997." (NR) "Art. 45. Para efeito de reconhecimento da aplicabilidade de isenção ou alíquota reduzida, cabe ao responsável pela cobrança e recolhimento do IOF exigir: ......................." (NR) Art. 2º Este Decreto entra em vigor na data de sua publicação, produzindo efeitos em relação às alterações introduzidas no art. 32 do Decreto nº 6.306, de 2007, para as aplicações contratadas a partir do primeiro dia útil subsequente à data da publicação deste ato. Brasília, 23 de maio de 2011; 190º da Independência e 123º da República. DILMA ROUSSEFF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2026-06-17T16:54:29.819Z</dcterms:created>
  <dcterms:modified xsi:type="dcterms:W3CDTF">2026-06-17T16:54:29.819Z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