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INFORMAÇÕES DE ADIMPLEMENTO PARA FORMAÇÃO DE HISTÓRICO DE CRÉDITO — FORMAÇÃO E CONSULTA A BANCOS DE DADOS - DISCIPLINA</w:t>
      </w:r>
    </w:p>
    <w:p/>
    <w:p>
      <w:pPr>
        <w:pStyle w:val="Heading2"/>
      </w:pPr>
      <w:r>
        <w:rPr>
          <w:b/>
          <w:bCs/>
        </w:rPr>
        <w:t xml:space="preserve">Ementa</w:t>
      </w:r>
    </w:p>
    <w:p>
      <w:r>
        <w:t xml:space="preserve">LEI Nº 12.414, DE 09 DE JUNHO DE 2011 Disciplina a formação e consulta a bancos de dados com informações de adimplemento, de pessoas naturais ou de pessoas jurídicas, para formação de histórico de crédito. A PRESIDENTA DA REPÚBLICA Faço saber que o Congresso Nacional decreta e eu sanciono a seguinte Lei: Art. 1º Esta Lei disciplina a formação e consulta a bancos de dados com informações de adimplemento, de pessoas naturais ou de pessoas jurídicas, para formação de histórico de crédito, sem prejuízo do disposto na Lei nº 8.078, de 11 de setembro de 1990 - Código de Proteção e Defesa do Consumidor. Parágrafo único. Os bancos de dados instituídos ou mantidos por pessoas jurídicas de direito público interno serão regidos por legislação específica. Art. 2º Para os efeitos desta Lei, considera-se: I - banco de dados: conjunto de dados relativo a pessoa natural ou jurídica armazenados com a finalidade de subsidiar a concessão de crédito, a realização de venda a prazo ou de outras transações comerciais e empresariais que impliquem risco financeiro; II - gestor: pessoa jurídica responsável pela administração de banco de dados, bem como pela coleta, armazenamento, análise e acesso de terceiros aos dados armazenados; III - cadastrado: pessoa natural ou jurídica que tenha autorizado inclusão de suas informações no banco de dados; IV - fonte: pessoa natural ou jurídica que conceda crédito ou realize venda a prazo ou outras transações comerciais e empresariais que lhe impliquem risco financeiro; V - consulente: pessoa natural ou jurídica que acesse informações em bancos de dados para qualquer finalidade permitida por esta Lei; VI - anotação: ação ou efeito de anotar, assinalar, averbar, incluir, inscrever ou registrar informação relativa ao histórico de crédito em banco de dados; e VII - histórico de crédito: conjunto de dados financeiros e de pagamentos relativos às operações de crédito e obrigações de pagamento adimplidas ou em andamento por pessoa natural ou jurídica. Art. 3º Os bancos de dados poderão conter informações de adimplemento do cadastrado, para a formação do histórico de crédito, nas condições estabelecidas nesta Lei. § 1º Para a formação do banco de dados, somente poderão ser armazenadas informações objetivas, claras, verdadeiras e de fácil compreensão, que sejam necessárias para avaliar a situação econômica do cadastrado. § 2º Para os fins do disposto no § 1º, consideram-se informações: I - objetivas: aquelas descritivas dos fatos e que não envolvam juízo de valor; II - claras: aquelas que possibilitem o imediato entendimento do cadastrado independentemente de remissão a anexos, fórmulas, siglas, símbolos, termos técnicos ou nomenclatura específica; III - verdadeiras: aquelas exatas, completas e sujeitas à comprovação nos termos desta Lei; e IV - de fácil compreensão: aquelas em sentido comum que assegurem ao cadastrado o pleno conhecimento do conteúdo, do sentido e do alcance dos dados sobre ele anotados. § 3º Ficam proibidas as anotações de: I - informações excessivas, assim consideradas aquelas que não estiverem vinculadas à análise de risco de crédito ao consumidor; e II - informações sensíveis, assim consideradas aquelas pertinentes à origem social e étnica, à saúde, à informação genética, à orientação sexual e às convicções políticas, religiosas e filosóficas. Art. 4º A abertura de cadastro requer autorização prévia do potencial cadastrado mediante consentimento informado por meio de assinatura em instrumento específico ou em cláusula apartada. § 1º Após a abertura do cadastro, a anotação de informação em banco de dados independe de autorização e de comunicação ao cadastrado. § 2º Atendido o disposto no caput, as fontes ficam autorizadas, nas condições estabelecidas nesta Lei, a fornecer aos bancos de dados as informações necessár ias à formação do histórico das pessoas cadastradas. § 3º (VETADO). Art. 5º São direitos do cadastrado: I - obter o cancelamento do cadastro quando solicitado; II - acessar gratuitamente as informações sobre ele existentes no banco de dados, inclusive o seu histórico, cabendo ao gestor manter sistemas seguros, por telefone ou por meio eletrônico, de consulta para informar as informações de adimplemento; III - solicitar impugnação de qualquer informação sobre ele erroneamente anotada em banco de dados e ter, em até 7 (sete) dias, sua correção ou cancelamento e comunicação aos bancos de dados com os quais ele compartilhou a informação; IV - conhecer os principais elementos e critério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2026-06-17T16:56:36.403Z</dcterms:created>
  <dcterms:modified xsi:type="dcterms:W3CDTF">2026-06-17T16:56:36.403Z</dcterms:modified>
</cp:coreProperties>
</file>

<file path=docProps/custom.xml><?xml version="1.0" encoding="utf-8"?>
<Properties xmlns="http://schemas.openxmlformats.org/officeDocument/2006/custom-properties" xmlns:vt="http://schemas.openxmlformats.org/officeDocument/2006/docPropsVTypes"/>
</file>