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ARROLAMENTO DE BENS</w:t>
      </w:r>
    </w:p>
    <w:p>
      <w:r>
        <w:rPr>
          <w:i/>
          <w:iCs/>
          <w:color w:val="666666"/>
        </w:rPr>
        <w:t xml:space="preserve">CESSÃO DE DIREITOS</w:t>
      </w:r>
    </w:p>
    <w:p/>
    <w:p/>
    <w:p>
      <w:r>
        <w:t xml:space="preserve">TARIFA SOCIAL — APLICAÇÃO -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7.583, DE 13 DE OUTUBRO DE 2011 Regulamenta a aplicação da Tarifa Social de Energia Elétrica, e dá outras providências. A PRESIDENTA DA REPÚBLICA, no uso das atribuições que lhe confere o art. 84, incisos IV e VI, alínea "a", da Constituição, e tendo em vista o disposto no art. 13 da Lei nº 10.438, de 26 de abril de 2002, e na Lei nº 12.212, de 20 de janeiro de 2010, DECRETA: Art. 1º A concessão da Tarifa Social de Energia Elétrica - TSEE poderá ser vinculada, quando cabível, à adesão da unidade consumidora de baixa renda a programas de eficiência energética, nos termos de ato expedido pela Agência Nacional de Energia Elétrica - ANEEL. Art. 2º Em relação aos consumidores integrantes da Subclasse Residencial Baixa Renda, classificados de acordo com os critérios estabelecidos na Lei nº 10.438, de 26 de abril de 2002, e na Lei nº 12.212, de 20 de janeiro de 2010, a aplicação da TSEE será custeada: I - com recursos da Conta de Desenvolvimento Energético - CDE, observado o disposto no art. 32-A do Decreto nº 4.541, de 23 de dezembro de 2002; e II - por meio de alterações na estrutura tarifária de cada concessionária ou permissionária de distribuição, caso sejam insuficientes os recursos de que trata o inciso I do caput. § 1º O uso dos recursos de que trata o caput, destinados à aplicação da TSEE, às unidades consumidoras enquadradas apenas segundo os critérios da Lei nº 10.438, de 2002, fica limitado ao prazo estabelecido no art. 7º, § 1º, da Lei nº 12.212, de 2010. § 2º Para efeito do caput, a ANEEL definirá, em até cento e vinte dias contados da vigência deste Decreto, a metodologia de cálculo do montante de recursos a ser repassado a cada concessionária ou permissionária de distribuição durante toda a vigência da Lei n° 12.212, de 2010, assim como o procedimento e o prazo para liberação dos recursos da CDE movimentados pela Centrais Elétricas Brasileiras S.A. - ELETROBR AS. § 3º Ao promover as alterações na estrutura tarifária de que trata o inciso II do caput, a ANEEL deverá observar que os recursos delas provenientes: I - deverão ser iguais ou inferiores a um por cento da receita econômica da concessionária ou permissionária de distribuição; e II - somente poderão ser utilizados para custear a TSEE dos consumidores da própria concessionária ou permissionária de distribuição. § 4º O montante da subvenção da CDE estará sujeito à disponibilidade de recursos financeiros, observado o disposto no art. 36 do Decreto nº 4.541, de 2002. Art. 3º O Decreto nº 4.541, de 2002, passa a vigorar acrescido dos seguintes artigos: "Art. 31-A. O índice de atualização monetária das quotas de que trata o § 3º do art. 13 da Lei nº 10.438, de 26 de abril de 2002, será o Índice Nacional de Preços ao Consumidor Amplo - IPCA, acumulado no período anterior, calculado pela Fundação Instituto Brasileiro de Geografia e Estatística - IBGE." (NR) "Art. 32-A. Serão utilizados para custeio da aplicação da Tarifa Social de Energia Elétrica - TSEE, de que trata a Lei nº 12.212, de 20 de janeiro de 2010, no mínimo sessenta por cento dos recursos de que trata o inciso III do caput do art. 28. Parágrafo único. O saldo de recursos da CDE destinados exclusivamente à TSEE e eventualmente não utilizados em cada ano, em decorrência do disposto no caput, será destinado à mesma utilização no ano seguinte, somando-se à receita anual do exercício." (NR) Art. 4º Os arts. 33 e 42 do Decreto nº 4.541, de 2002, passam a vigorar com a seguinte redação: "Art. 33. Os recursos da CDE decorrentes dos pagamentos de que trata o inciso III do caput do art. 28 que não se destinarem à cobertura da tarifa social de energia elétrica de que trata a Lei nº 12.212, de 20 de janeiro de 2010, e os eventuais saldos de recursos decorrentes dos pagamentos de que tratam os incisos I e II do caput do art. 28, não aplicados no desenvolvim ento da universalização do serviço público de energia elétrica, poderão ser utilizados: ......................" (NR) "Art. 42. A ANEEL publicará, em cada exercício, as seguintes informações: I - a previsão dos recursos da CDE a serem arrecadados para o período dos quatro anos subsequentes, compreendendo as quotas anuais devidas pelas Concessionárias de Uso de Bem Público - UBP e quotas anuais devidas pelos agentes que comercializem energia com o consumidor final; II - o valor dos depósitos realizados no exercício, a título de recolhimento de multas aplicadas às concessionárias, permissionárias e autorizadas; III - o valor das quotas anuais devida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2026-06-17T16:53:18.749Z</dcterms:created>
  <dcterms:modified xsi:type="dcterms:W3CDTF">2026-06-17T16:53:18.749Z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