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ARROLAMENTO DE BENS</w:t>
      </w:r>
    </w:p>
    <w:p>
      <w:r>
        <w:rPr>
          <w:i/>
          <w:iCs/>
          <w:color w:val="666666"/>
        </w:rPr>
        <w:t xml:space="preserve">CESSÃO DE DIREITOS</w:t>
      </w:r>
    </w:p>
    <w:p/>
    <w:p/>
    <w:p>
      <w:r>
        <w:t xml:space="preserve">TARIFA SOCIAL — APLICAÇÃO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7.583, DE 13 DE OUTUBRO DE 2011 Regulamenta a aplicação da Tarifa Social de Energia Elétrica, e dá outras providências. A PRESIDENTA DA REPÚBLICA, no uso das atribuições que lhe confere o art. 84, incisos IV e VI, alínea "a", da Constituição, e tendo em vista o disposto no art. 13 da Lei nº 10.438, de 26 de abril de 2002, e na Lei nº 12.212, de 20 de janeiro de 2010, DECRETA: Art. 1º A concessão da Tarifa Social de Energia Elétrica - TSEE poderá ser vinculada, quando cabível, à adesão da unidade consumidora de baixa renda a programas de eficiência energética, nos termos de ato expedido pela Agência Nacional de Energia Elétrica - ANEEL. Art. 2º Em relação aos consumidores integrantes da Subclasse Residencial Baixa Renda, classificados de acordo com os critérios estabelecidos na Lei nº 10.438, de 26 de abril de 2002, e na Lei nº 12.212, de 20 de janeiro de 2010, a aplicação da TSEE será custeada: I - com recursos da Conta de Desenvolvimento Energético - CDE, observado o disposto no art. 32-A do Decreto nº 4.541, de 23 de dezembro de 2002; e II - por meio de alterações na estrutura tarifária de cada concessionária ou permissionária de distribuição, caso sejam insuficientes os recursos de que trata o inciso I do caput. § 1º O uso dos recursos de que trata o caput, destinados à aplicação da TSEE, às unidades consumidoras enquadradas apenas segundo os critérios da Lei nº 10.438, de 2002, fica limitado ao prazo estabelecido no art. 7º, § 1º, da Lei nº 12.212, de 2010. § 2º Para efeito do caput, a ANEEL definirá, em até cento e vinte dias contados da vigência deste Decreto, a metodologia de cálculo do montante de recursos a ser repassado a cada concessionária ou permissionária de distribuição durante toda a vigência da Lei n° 12.212, de 2010, assim como o procedimento e o prazo para liberação dos recursos da CDE movimentados pela Centrais Elétricas Brasileiras S.A. - ELETROBR AS. § 3º Ao promover as alterações na estrutura tarifária de que trata o inciso II do caput, a ANEEL deverá observar que os recursos delas provenientes: I - deverão ser iguais ou inferiores a um por cento da receita econômica da concessionária ou permissionária de distribuição; e II - somente poderão ser utilizados para custear a TSEE dos consumidores da própria concessionária ou permissionária de distribuição. § 4º O montante da subvenção da CDE estará sujeito à disponibilidade de recursos financeiros, observado o disposto no art. 36 do Decreto nº 4.541, de 2002. Art. 3º O Decreto nº 4.541, de 2002, passa a vigorar acrescido dos seguintes artigos: "Art. 31-A. O índice de atualização monetária das quotas de que trata o § 3º do art. 13 da Lei nº 10.438, de 26 de abril de 2002, será o Índice Nacional de Preços ao Consumidor Amplo - IPCA, acumulado no período anterior, calculado pela Fundação Instituto Brasileiro de Geografia e Estatística - IBGE." (NR) "Art. 32-A. Serão utilizados para custeio da aplicação da Tarifa Social de Energia Elétrica - TSEE, de que trata a Lei nº 12.212, de 20 de janeiro de 2010, no mínimo sessenta por cento dos recursos de que trata o inciso III do caput do art. 28. Parágrafo único. O saldo de recursos da CDE destinados exclusivamente à TSEE e eventualmente não utilizados em cada ano, em decorrência do disposto no caput, será destinado à mesma utilização no ano seguinte, somando-se à receita anual do exercício." (NR) Art. 4º Os arts. 33 e 42 do Decreto nº 4.541, de 2002, passam a vigorar com a seguinte redação: "Art. 33. Os recursos da CDE decorrentes dos pagamentos de que trata o inciso III do caput do art. 28 que não se destinarem à cobertura da tarifa social de energia elétrica de que trata a Lei nº 12.212, de 20 de janeiro de 2010, e os eventuais saldos de recursos decorrentes dos pagamentos de que tratam os incisos I e II do caput do art. 28, não aplicados no desenvolvim ento da universalização do serviço público de energia elétrica, poderão ser utilizados: ......................" (NR) "Art. 42. A ANEEL publicará, em cada exercício, as seguintes informações: I - a previsão dos recursos da CDE a serem arrecadados para o período dos quatro anos subsequentes, compreendendo as quotas anuais devidas pelas Concessionárias de Uso de Bem Público - UBP e quotas anuais devidas pelos agentes que comercializem energia com o consumidor final; II - o valor dos depósitos realizados no exercício, a título de recolhimento de multas aplicadas às concessionárias, permissionárias e autorizadas; III - o valor das quotas anuais devida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2026-10-26T03:25:10.374Z</dcterms:created>
  <dcterms:modified xsi:type="dcterms:W3CDTF">2026-10-26T03:25:10.374Z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