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ARROLAMENTO DE BENS</w:t>
      </w:r>
    </w:p>
    <w:p>
      <w:r>
        <w:rPr>
          <w:i/>
          <w:iCs/>
          <w:color w:val="666666"/>
        </w:rPr>
        <w:t xml:space="preserve">CESSÃO DE DIREITOS</w:t>
      </w:r>
    </w:p>
    <w:p/>
    <w:p/>
    <w:p>
      <w:r>
        <w:t xml:space="preserve">TARIFA SOCIAL — APLICAÇÃO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7.583, DE 13 DE OUTUBRO DE 2011 Regulamenta a aplicação da Tarifa Social de Energia Elétrica, e dá outras providências. A PRESIDENTA DA REPÚBLICA, no uso das atribuições que lhe confere o art. 84, incisos IV e VI, alínea "a", da Constituição, e tendo em vista o disposto no art. 13 da Lei nº 10.438, de 26 de abril de 2002, e na Lei nº 12.212, de 20 de janeiro de 2010, DECRETA: Art. 1º A concessão da Tarifa Social de Energia Elétrica - TSEE poderá ser vinculada, quando cabível, à adesão da unidade consumidora de baixa renda a programas de eficiência energética, nos termos de ato expedido pela Agência Nacional de Energia Elétrica - ANEEL. Art. 2º Em relação aos consumidores integrantes da Subclasse Residencial Baixa Renda, classificados de acordo com os critérios estabelecidos na Lei nº 10.438, de 26 de abril de 2002, e na Lei nº 12.212, de 20 de janeiro de 2010, a aplicação da TSEE será custeada: I - com recursos da Conta de Desenvolvimento Energético - CDE, observado o disposto no art. 32-A do Decreto nº 4.541, de 23 de dezembro de 2002; e II - por meio de alterações na estrutura tarifária de cada concessionária ou permissionária de distribuição, caso sejam insuficientes os recursos de que trata o inciso I do caput. § 1º O uso dos recursos de que trata o caput, destinados à aplicação da TSEE, às unidades consumidoras enquadradas apenas segundo os critérios da Lei nº 10.438, de 2002, fica limitado ao prazo estabelecido no art. 7º, § 1º, da Lei nº 12.212, de 2010. § 2º Para efeito do caput, a ANEEL definirá, em até cento e vinte dias contados da vigência deste Decreto, a metodologia de cálculo do montante de recursos a ser repassado a cada concessionária ou permissionária de distribuição durante toda a vigência da Lei n° 12.212, de 2010, assim como o procedimento e o prazo para liberação dos recursos da CDE movimentados pela Centrais Elétricas Brasileiras S.A. - ELETROBR AS. § 3º Ao promover as alterações na estrutura tarifária de que trata o inciso II do caput, a ANEEL deverá observar que os recursos delas provenientes: I - deverão ser iguais ou inferiores a um por cento da receita econômica da concessionária ou permissionária de distribuição; e II - somente poderão ser utilizados para custear a TSEE dos consumidores da própria concessionária ou permissionária de distribuição. § 4º O montante da subvenção da CDE estará sujeito à disponibilidade de recursos financeiros, observado o disposto no art. 36 do Decreto nº 4.541, de 2002. Art. 3º O Decreto nº 4.541, de 2002, passa a vigorar acrescido dos seguintes artigos: "Art. 31-A. O índice de atualização monetária das quotas de que trata o § 3º do art. 13 da Lei nº 10.438, de 26 de abril de 2002, será o Índice Nacional de Preços ao Consumidor Amplo - IPCA, acumulado no período anterior, calculado pela Fundação Instituto Brasileiro de Geografia e Estatística - IBGE." (NR) "Art. 32-A. Serão utilizados para custeio da aplicação da Tarifa Social de Energia Elétrica - TSEE, de que trata a Lei nº 12.212, de 20 de janeiro de 2010, no mínimo sessenta por cento dos recursos de que trata o inciso III do caput do art. 28. Parágrafo único. O saldo de recursos da CDE destinados exclusivamente à TSEE e eventualmente não utilizados em cada ano, em decorrência do disposto no caput, será destinado à mesma utilização no ano seguinte, somando-se à receita anual do exercício." (NR) Art. 4º Os arts. 33 e 42 do Decreto nº 4.541, de 2002, passam a vigorar com a seguinte redação: "Art. 33. Os recursos da CDE decorrentes dos pagamentos de que trata o inciso III do caput do art. 28 que não se destinarem à cobertura da tarifa social de energia elétrica de que trata a Lei nº 12.212, de 20 de janeiro de 2010, e os eventuais saldos de recursos decorrentes dos pagamentos de que tratam os incisos I e II do caput do art. 28, não aplicados no desenvolvim ento da universalização do serviço público de energia elétrica, poderão ser utilizados: ......................" (NR) "Art. 42. A ANEEL publicará, em cada exercício, as seguintes informações: I - a previsão dos recursos da CDE a serem arrecadados para o período dos quatro anos subsequentes, compreendendo as quotas anuais devidas pelas Concessionárias de Uso de Bem Público - UBP e quotas anuais devidas pelos agentes que comercializem energia com o consumidor final; II - o valor dos depósitos realizados no exercício, a título de recolhimento de multas aplicadas às concessionárias, permissionárias e autorizadas; III - o valor das quotas anuais devida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2026-09-10T22:17:33.768Z</dcterms:created>
  <dcterms:modified xsi:type="dcterms:W3CDTF">2026-09-10T22:17:33.769Z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