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SUPREMO TRIBUNAL FEDERAL</w:t>
      </w:r>
    </w:p>
    <w:p>
      <w:r>
        <w:rPr>
          <w:i/>
          <w:iCs/>
          <w:color w:val="666666"/>
        </w:rPr>
        <w:t xml:space="preserve">REGIMENTO INTERNO</w:t>
      </w:r>
    </w:p>
    <w:p/>
    <w:p/>
    <w:p>
      <w:r>
        <w:t xml:space="preserve">PROCESSO E JULGAMENTO PERANTE O STF — INC III DO ART. 36 DA CONSTITUIÇÃO FEDERAL -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12.562, DE 23 DE DEZEMBRO DE 2011 Regulamenta o inciso III do art. 36 da Constituição Federal, para dispor sobre o processo e julgamento da representação interventiva perante o Supremo Tribunal Federal. A PRESIDENTA DA REPÚBLICA Faço saber que o Congresso Nacional decreta e eu sanciono a seguinte Lei: Art. 1º Esta Lei dispõe sobre o processo e julgamento da representação interventiva prevista no inciso III do art. 36 da Constituição Federal. Art. 2º A representação será proposta pelo Procurador-Geral da República, em caso de violação aos princípios referidos no inciso VII do art. 34 da Constituição Federal, ou de recusa, por parte de Estado-Membro, à execução de lei federal. Art. 3º A petição inicial deverá conter: I - a indicação do princípio constitucional que se considera violado ou, se for o caso de recusa à aplicação de lei federal, das disposições questionadas; II - a indicação do ato normativo, do ato administrativo, do ato concreto ou da omissão questionados; III - a prova da violação do princípio constitucional ou da recusa de execução de lei federal; IV - o pedido, com suas especificações. Parágrafo único. A petição inicial será apresentada em 2 (duas) vias, devendo conter, se for o caso, cópia do ato questionado e dos documentos necessários para comprovar a impugnação. Art. 4º A petição inicial será indeferida liminarmente pelo relator, quando não for o caso de representação interventiva, faltar algum dos requisitos estabelecidos nesta Lei ou for inepta. Parágrafo único. Da decisão de indeferimento da petição inicial caberá agravo, no prazo de 5 (cinco) dias. Art. 5º O Supremo Tribunal Federal, por decisão da maioria absoluta de seus membros, poderá deferir pedido de medida liminar na representação interventiva. § 1º O relator poderá ouvir os órgãos ou autoridades responsáveis pelo ato questionado, bem como o Advogad o-Geral da União ou o Procurador-Geral da República, no prazo comum de 5 (cinco) dias. § 2º A liminar poderá consistir na determinação de que se suspenda o andamento de processo ou os efeitos de decisões judiciais ou administrativas ou de qualquer outra medida que apresente relação com a matéria objeto da representação interventiva. Art. 6º Apreciado o pedido de liminar ou, logo após recebida a petição inicial, se não houver pedido de liminar, o relator solicitará as informações às autoridades responsáveis pela prática do ato questionado, que as prestarão em até 10 (dez) dias. § 1º Decorrido o prazo para prestação das informações, serão ouvidos, sucessivamente, o Advogado-Geral da União e o Procurador-Geral da República, que deverão manifestar-se, cada qual, no prazo de 10 (dez) dias. § 2º Recebida a inicial, o relator deverá tentar dirimir o conflito que dá causa ao pedido, utilizando-se dos meios que julgar necessários, na forma do regimento interno. Art. 7º Se entender necessário, poderá o relator requisitar informações adicionais, designar perito ou comissão de peritos para que elabore laudo sobre a questão ou, ainda, fixar data para declarações, em audiência pública, de pessoas com experiência e autoridade na matéria. Parágrafo único. Poderão ser autorizadas, a critério do relator, a manifestação e a juntada de documentos por parte de interessados no processo. Art. 8º Vencidos os prazos previstos no art. 6º ou, se for o caso, realizadas as diligências de que trata o art. 7º, o relator lançará o relatório, com cópia para todos os Ministros, e pedirá dia para julgamento. Art. 9º A decisão sobre a representação interventiva somente será tomada se presentes na sessão pelo menos 8 (oito) Ministros. Art. 10. Realizado o julgamento, proclamar-se-á a procedência ou improcedência do pedido formulado na representação interventiva se num ou noutro sentido se tiverem manife stado pelo menos 6 (seis) Ministros. Parágrafo único. Estando ausentes Ministros em número que possa influir na decisão sobre a representação interventiva, o julgamento será suspenso, a fim de se aguardar o comparecimento dos Ministros ausentes, até que se atinja o número necessário para a prolação da decisão. Art. 11. Julgada a ação, far-se-á a comunicação às autoridades ou aos órgãos responsáveis pela prática dos atos questionados, e, se a decisão final for pela procedência do pedido formulado na representação interventiva, o Presidente do Supremo Tribunal Federal, publicado o acórdão, levá-lo-á ao conhecimento do Presidente da República para, no prazo improrrogável de até 15 (quinze) dias, dar cumprimento aos §§ 1º e 3º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2026-10-26T02:21:47.348Z</dcterms:created>
  <dcterms:modified xsi:type="dcterms:W3CDTF">2026-10-26T02:21:47.348Z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