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DECRETO-LEI 2.449 DE 21-07-1988</w:t>
      </w:r>
    </w:p>
    <w:p/>
    <w:p/>
    <w:p>
      <w:r>
        <w:t xml:space="preserve">ART 3º DA LEI 8.666/93 — APLICAÇÃO DE MARGEM PREFERÊNCIA NAS LICITAÇÕES REALIZADAS NO ÂMBITO DA ADMINISTRAÇÃO PÚBLICA FEDERAL PARA OS PRODUTOS QUE MENCIONA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7.601, DE 07 DE NOVEMBRO DE 2011 Estabelece a aplicação de margem de preferência nas licitações realizadas no âmbito da administração pública federal para aquisição de produtos de confecções, calçados e artefatos, para fins do disposto no art. 3º da Lei nº 8.666, de 21 de junho de 1993. A PRESIDENTA DA REPÚBLICA, no uso da atribuição que lhe confere o art. 84, inciso IV, da Constituição, e tendo em vista o disposto no art. 3º, § 5º, § 6º e § 8º, da Lei nº 8.666, de 21 de junho de 1993, DECRETA: Art. 1º Fica estabelecida a aplicação de margem de preferência para aquisição de produtos de confecções, calçados e artefatos, conforme percentuais e descrições do Anexo I, nas licitações realizadas no âmbito da administração pública federal, com vistas à promoção do desenvolvimento nacional sustentável. Parágrafo único. Os editais para aquisição dos produtos descritos no Anexo I publicados após a data de entrada em vigor deste Decreto deverão contemplar a aplicação da margem de preferência de que trata o caput. Art. 2º Será aplicada a margem de preferência de que trata o art. 1º apenas aos produtos manufaturados nacionais, conforme as regras de origem estabelecidas em Portaria do Ministério do Desenvolvimento, Indústria e Comércio Exterior. § 1º O licitante deverá apresentar, juntamente com a proposta, formulário de declaração de cumprimento das regras de origem, conforme modelo publicado em Portaria do Ministério do Desenvolvimento, Indústria e Comércio Exterior. § 2º Na modalidade de pregão eletrônico: I - o licitante declarará, durante a fase de cadastramento das propostas, se o produto atende às regras de origem; e II - o formulário referido no § 1º deverá ser apresentado juntamente com os documentos exigidos para habilitação. § 3º O produto que não atender às regras de origem ou cujo licitante não apresentar tempestivamente o formulário referido nes te artigo será considerado como produto manufaturado estrangeiro para fins deste Decreto. Art. 3º A margem de preferência de que trata o art. 1º será calculada sobre o menor preço ofertado de produto manufaturado estrangeiro, conforme a fórmula prevista no Anexo II e as seguintes condições: I - o preço ofertado do produto manufaturado nacional será considerado menor que PE, sempre que seu valor for igual ou inferior a PM; e II - o preço ofertado de produto manufaturado nacional será considerado maior que PE, sempre que seu valor for superior a PM. Art. 4º A margem de preferência de que trata o art. 1º será aplicada para classificação das propostas: I - após a fase de lances, na modalidade de pregão; e II - no julgamento e classificação das propostas, nas demais modalidades de licitação. § 1º A margem de preferência não será aplicada caso o preço mais baixo ofertado seja de produto manufaturado nacional. § 2º Caso o licitante da proposta classificada em primeiro lugar seja inabilitado, ou deixe de cumprir a obrigação prevista no inciso II do § 2º do art. 2º, deverá ser realizada a reclassificação das propostas, para fins de aplicação da margem de preferência. § 3º Caso a licitação tenha por critério de julgamento o menor preço do grupo ou lote, a margem de preferência só será aplicada se todos os itens que compõem o grupo ou lote atenderem às regras de origem de que trata o art. 2º. § 4º A aplicação da margem de preferência não exclui a negociação entre o pregoeiro e o vencedor da fase de lances, prevista no § 8º do art. 24 do Decreto nº 5.450, de 31 de maio de 2005. § 5º A aplicação da margem de preferência não exclui o direito de preferência das microempresas e empresas de pequeno porte, previsto nos arts. 44 e 45 da Lei Complementar nº 123, de 14 de dezembro de 2006. Art. 5º As margens de preferência de que trata o art. 1º serão aplicadas por seis meses, contados a partir da data de publicação deste Decreto. Art. 6º Este Decreto entra em vigor na data de sua publicação. Brasília, 7 de novembro de 2011; 190º da Independência e 123º da República. DILMA ROUSSEFF Guido Mantega ANEXOS (Solicite por suporte@emfor.com.br)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2026-06-17T20:54:55.153Z</dcterms:created>
  <dcterms:modified xsi:type="dcterms:W3CDTF">2026-06-17T20:54:55.153Z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