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REGISTRO PÚBLICO</w:t>
      </w:r>
    </w:p>
    <w:p>
      <w:r>
        <w:rPr>
          <w:i/>
          <w:iCs/>
          <w:color w:val="666666"/>
        </w:rPr>
        <w:t xml:space="preserve">LEI 10.267 DE 28-08-2001</w:t>
      </w:r>
    </w:p>
    <w:p/>
    <w:p/>
    <w:p>
      <w:r>
        <w:t xml:space="preserve">LEIS NºS 4.947/66, 5.868/72, 6.015/73, 6.739/79 E 9.393/96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10.267, DE 28 DE AGOSTO DE 2001 Altera dispositivos das Leis nºs 4.947, de 6 de abril de 1966, 5.868, de 12 de dezembro de 1972, 6.015, de 31 de dezembro de 1973, 6.739, de 5 de dezembro de 1979, 9.393, de 19 de dezembro de 1996, e dá outras providências. O PRESIDENTE DA REPÚBLICA Faço saber que o Congresso Nacional decreta e eu sanciono a seguinte Lei: Art. 1º O art. 22 da Lei nº 4.947, de 6 de abril de 1966, passa a vigorar com as seguintes alterações: "Art. 22. .................. ................................. § 3º A apresentação do Certificado de Cadastro de Imóvel Rural - CCIR, exigida no caput deste artigo e nos §§ 1º e 2º, far-se-á, sempre, acompanhada da prova de quitação do Imposto sobre a Propriedade Territorial Rural - ITR, correspondente aos últimos cinco exercícios, ressalvados os casos de inexigibilidade e dispensa previstos no art. 20 da Lei nº 9.393, de 19 de dezembro de 1996. § 4º Dos títulos de domínio destacados do patrimônio público constará obrigatoriamente o número de inscrição do CCIR, nos termos da regulamentação desta Lei. § 5º Nos casos de usucapião, o juiz intimará o INCRA do teor da sentença, para fins de cadastramento do imóvel rural. § 6º Além dos requisitos previstos no art. 134 do Código Civil e na Lei nº 7.433, de 18 de dezembro de 1985, os serviços notariais são obrigados a mencionar nas escrituras os seguintes dados do CCIR: I - código do imóvel; II - nome do detentor; III - nacionalidade do detentor; IV - denominação do imóvel; V - localização do imóvel. § 7º Os serviços de registro de imóveis ficam obrigados a encaminhar ao INCRA, mensalmente, as modificações ocorridas nas matrículas imobiliárias decorrentes de mudanças de titularidade, parcelamento, desmembramento, loteamento, remembramento, retificação de área, reserva legal e particular do patrimônio natural e outras limitações e restrições de caráter ambiental, envolvendo os imóveis rurais, inclusive o s destacados do patrimônio público. § 8º O INCRA encaminhará, mensalmente, aos serviços de registro de imóveis, os códigos dos imóveis rurais de que trata o § 7º, para serem averbados de ofício, nas respectivas matrículas."(NR) Art. 2º Os arts. 1º, 2º e 8º da Lei nº 5.868, de 12 de dezembro de 1972, passam a vigorar com as seguintes alterações: "Art. 1º ................... § 1º As revisões gerais de cadastros de imóveis a que se refere o § 4º do art. 46 da Lei nº 4.504, de 30 de novembro de 1964, serão realizadas em todo o País nos prazos fixados em ato do Poder Executivo, para fins de recadastramento e de aprimoramento do Sistema de Tributação da Terra - STT e do Sistema Nacional de Cadastro Rural - SNCR. § 2º Fica criado o Cadastro Nacional de Imóveis Rurais - CNIR, que terá base comum de informações, gerenciada conjuntamente pelo INCRA e pela Secretaria da Receita Federal, produzida e compartilhada pelas diversas instituições públicas federais e estaduais produtoras e usuárias de informações sobre o meio rural brasileiro. § 3º A base comum do CNIR adotará código único, a ser estabelecido em ato conjunto do INCRA e da Secretaria da Receita Federal, para os imóveis rurais cadastrados de forma a permitir sua identificação e o compartilhamento das informações entre as instituições participantes. § 4º Integrarão o CNIR as bases próprias de informações produzidas e gerenciadas pelas instituições participantes, constituídas por dados específicos de seus interesses, que poderão por elas ser compartilhados, respeitadas as normas regulamentadoras de cada entidade."(NR) "Art. 2º .................. ................................. § 3º Ficam também obrigados todos os proprietários, os titulares de domínio útil ou os possuidores a qualquer título a atualizar a declaração de cadastro sempre que houver alteração nos imóveis rurais, em relação à área ou à titularidade, bem como nos casos de preservação, conservação e proteção de recursos naturais ." "Art. 8º .................. ................................. § 3º São considerados nulos e de nenhum efeito quaisquer atos que infrinjam o disposto neste artigo não podendo os serviços notariais lavrar escrituras dessas áreas, nem ser tais atos registrados nos Registros de Imóveis, sob pena de responsabilidade administrativa, civil e criminal de seus titulares ou prepostos. ......................"(NR) Art. 3º Os arts. 169, 176, 225 e 246 da Lei nº 6.015, de 31 de dezembro de 1973, passam a vigorar com as seguintes alterações: "Art. 169. ............... ................................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2026-06-17T14:04:36.873Z</dcterms:created>
  <dcterms:modified xsi:type="dcterms:W3CDTF">2026-06-17T14:04:36.873Z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