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PÚBLICO</w:t>
      </w:r>
    </w:p>
    <w:p>
      <w:r>
        <w:rPr>
          <w:i/>
          <w:iCs/>
          <w:color w:val="666666"/>
        </w:rPr>
        <w:t xml:space="preserve">LEI 10.267 DE 28-08-2001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SISTEMA NACIONAL DE CADASTRO RURAL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5.868, DE 12 DE DEZEMBRO DE 1972 Cria o Sistema Nacional de Cadastro Rural, e dá outras providências. O PRESIDENTE DA REPÚBLICA: Faço saber que o Congresso Nacional decreta e eu sanciono a seguinte Lei: Art. 1º - É instituído o Sistema Nacional de Cadastro Rural, que compreenderá: I - Cadastro de Imóveis Rurais; II - Cadastro de Proprietários e Detentores de Imóveis Rurais; III - Cadastro de Arrendatários e Parceiros Rurais; IV - Cadastro de Terras Públicas. V - Cadastro Nacional de Florestas Públicas. (Incluído pela Lei 11.284/2006) Parágrafo único. As revisões gerais de cadastro de imóveis rurais a que se refere o § 4º do Art. 46 da Lei número 4.504, de 30 de novembro de 1964, serão realizadas em todo o País nos prazos fixados por ato do Poder Executivo, com efeito de recadastramento, e com finalidade de possibilitar a racionalização e o aprimoramento do sistema de tributação da terra. § 1º As revisões gerais de cadastros de imóveis a que se refere o § 4º do art. 46 da Lei nº 4.504, de 30 de novembro de 1964, serão realizadas em todo o País nos prazos fixados em ato do Poder Executivo, para fins de recadastramento e de aprimoramento do Sistema de Tributação da Terra - STT e do Sistema Nacional de Cadastro Rural - SNCR. (Redação dada pela Lei 10.267/2001) § 2º Fica criado o Cadastro Nacional de Imóveis Rurais - CNIR, que terá base comum de informações, gerenciada conjuntamente pelo INCRA e pela Secretaria da Receita Federal, produzida e compartilhada pelas diversas instituições públicas federais e estaduais produtoras e usuárias de informações sobre o meio rural brasileiro. (Incluído pela Lei 10.267/2001) § 3º A base comum do CNIR adotará código único, a ser estabelecido em ato conjunto do INCRA e da Secretaria da Receita Federal, para os imóveis rurais cadastrados de forma a permitir sua identificação e o compartilhamento das informações entre as ins tituições participantes. (Incluído pela Lei 10.267/2001) § 4º Integrarão o CNIR as bases próprias de informações produzidas e gerenciadas pelas instituições participantes, constituídas por dados específicos de seus interesses, que poderão por elas ser compartilhados, respeitadas as normas regulamentadoras de cada entidade. (Incluído pela Lei 10.267/2001) Art. 2º - Ficam obrigados a prestar declaração de cadastro, nos prazos e para os fins a que se refere o artigo anterior, todos os proprietários, titulares de domínio útil ou possuidores a qualquer título de imóveis rurais que sejam ou possam ser destinados à exploração agrícola, pecuária, extrativa vegetal ou agroindustrial, como definido no item I do Art. 4º do Estatuto da Terra. § 1º - O não-cumprimento do disposto neste artigo sujeitará o contribuinte ao lançamento ex officio dos tributos e contribuições devidas, aplicando-se as alíquotas máximas para seu cálculo, além de multas e demais cominações legais. § 2º - Não incidirão multa e correção monetária sobre os débitos relativos a imóveis rurais cadastrados ou não, até 25 (vinte e cinco) módulos, desde que o pagamento do principal se efetue no prazo de 180 (cento e oitenta) dias, a partir da vigência desta Lei. § 3º Ficam também obrigados todos os proprietários, os titulares de domínio útil ou os possuidores a qualquer título a atualizar a declaração de cadastro sempre que houver alteração nos imóveis rurais, em relação à área ou à titularidade, bem como nos casos de preservação, conservação e proteção de recursos naturais. (Incluído pela Lei 10.267/2001) Art. 3º - O Instituto Nacional de Colonização e Reforma Agrária - INCRA, fornecerá o Certificado de Cadastro de Imóveis Rurais e o de Arrendatários e Parceiros Rurais, na forma prevista nesta Lei. Parágrafo único. Os documentos expedidos pelo INCRA, para fins cadastrais, não fazem prova de propriedade ou de direitos a ela relativos. Art. 4º - Pelo Certificado de Cadastro que resultar de alteração requerida pelo contribuinte, emissão de segundas vias do certificado, certidão de documentos cadastrais, ou quaisquer outros relativos à situação fiscal do contribuinte, o INCRA cobrará uma remuneração pelo regime de preços públicos segundo tabela anual aprovada pelo Ministro da Agricultura. Art. 5º - São isentas do Imposto sobre a Propriedade Territorial Rural: I - as áreas de preservação permanente onde existam florestas formadas ou em formação; II - as áreas reflorestadas com essências nativas. Parágrafo único. O INCRA, ouvido o Instituto Brasileiro de Desenvolvimento Florestal - IBDF, em Instrução Especial apro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2026-10-26T03:46:35.679Z</dcterms:created>
  <dcterms:modified xsi:type="dcterms:W3CDTF">2026-10-26T03:46:35.679Z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