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REGISTRO CIVIL</w:t>
      </w:r>
    </w:p>
    <w:p>
      <w:r>
        <w:rPr>
          <w:i/>
          <w:iCs/>
          <w:color w:val="666666"/>
        </w:rPr>
        <w:t xml:space="preserve">ASSENTO DE NASCIMENTO</w:t>
      </w:r>
    </w:p>
    <w:p/>
    <w:p/>
    <w:p>
      <w:r>
        <w:t xml:space="preserve">03. LEI DE REGISTROS PÚBLICOS</w:t>
      </w:r>
    </w:p>
    <w:p/>
    <w:p>
      <w:pPr>
        <w:pStyle w:val="Heading2"/>
      </w:pPr>
      <w:r>
        <w:rPr>
          <w:b/>
          <w:bCs/>
        </w:rPr>
        <w:t xml:space="preserve">Ementa</w:t>
      </w:r>
    </w:p>
    <w:p>
      <w:r>
        <w:t xml:space="preserve">CAPÍTULO V Da Habilitação para o Casamento Art. 67. Na habilitação para o casamento, os interessados, apresentando os documentos exigidos pela lei civil, requererão ao oficial do registro do distrito de residência de um dos nubentes, que lhes expeça certidão de que se acham habilitados para se casarem. (Renumerado do art. 68, pela Lei 6.216/75). § 1º Autuada a petição com os documentos, o oficial mandará afixar proclamas de casamento em lugar ostensivo de seu cartório e fará publicá-los na imprensa local, se houver, Em seguida, abrirá vista dos autos ao órgão do Ministério Público, para manifestar-se sobre o pedido e requerer o que for necessário à sua regularidade, podendo exigir a apresentação de atestado de residência, firmado por autoridade policial, ou qualquer outro elemento de convicção admitido em direito. (Redação dada pela Lei 6.216/75). § 2º Se o órgão do Ministério Público impugnar o pedido ou a documentação, os autos serão encaminhados ao Juiz, que decidirá sem recurso. § 3º Decorrido o prazo de quinze (15) dias a contar da afixação do edital em cartório, se não aparecer quem oponha impedimento nem constar algum dos que de ofício deva declarar, ou se tiver sido rejeitada a impugnação do órgão do Ministério Público, o oficial do registro certificará a circunstância nos autos e entregará aos nubentes certidão de que estão habilitados para se casar dentro do prazo previsto em lei. § 4º Se os nubentes residirem em diferentes distritos do Registro Civil, em um e em outro se publicará e se registrará o edital. § 5º Se houver apresentação de impedimento, o oficial dará ciência do fato aos nubentes, para que indiquem em três (3) dias prova que pretendam produzir, e remeterá os autos a juízo; produzidas as provas pelo oponente e pelos nubentes, no prazo de dez (10) dias, com ciência do Ministério Público, e ouvidos os interessados e o órgão do Ministério Público em cinco (5) dias, decidirá o Juiz em igual prazo. § 6º Quando o casamento se der em circunscrição diferente daquela da habilitação, o oficial do registro comunicará ao da habilitação esse fato, com os elementos necessários às anotações nos respectivos autos. (Incluído pela Lei 6.216/75). Art. 68. Se o interessado quiser justificar fato necessário à habilitação para o casamento, deduzirá sua intenção perante o Juiz competente, em petição circunstanciada indicando testemunhas e apresentando documentos que comprovem as alegações. (Renumerado do art. 69, pela Lei 6.216/75). § 1º Ouvidas as testemunhas, se houver, dentro do prazo de cinco (5) dias, com a ciência do órgão do Ministério Público, este terá o prazo de vinte e quatro (24) horas para manifestar-se, decidindo o Juiz em igual prazo, sem recurso. § 2° Os autos da justificação serão encaminhados ao oficial do registro para serem anexados ao processo da habilitação matrimonial. Art. 69. Para a dispensa de proclamas, nos casos previstos em lei, os contraentes, em petição dirigida ao Juiz, deduzirão os motivos de urgência do casamento, provando-a, desde logo, com documentos ou indicando outras provas para demonstração do alegado. (Renumerado do art. 70, pela Lei 6.216/75). § 1º Quando o pedido se fundar em crime contra os costumes, a dispensa de proclamas será precedida da audiência dos contraentes, separadamente e em segredo de justiça. § 2º Produzidas as provas dentro de cinco (5) dias, com a ciência do órgão do Ministério Público, que poderá manifestar-se, a seguir, em vinte e quatro (24) horas, o Juiz decidirá, em igual prazo, sem recurso, remetendo os autos para serem anexados ao processo de habilitação matrimonial. CAPÍTULO VI Do Casamento Art. 70 Do matrimônio, logo depois de celebrado, será lavrado assento, assinado pelo presidente do ato, os cônjuges, as testemunhas e o oficial, sendo exarados: (Re numerado do art. 71, pela Lei 6.216/75). 1º) os nomes, prenomes, nacionalidade, data e lugar do nascimento, profissão, domicílio e residência atual dos cônjuges; 2º) os nomes, prenomes, nacionalidade, data de nascimento ou de morte, domicílio e residência atual dos pais; 3º) os nomes e prenomes do cônjuge precedente e a data da dissolução do casamento anterior, quando for o caso; 4°) a data da publicação dos proclamas e da celebração do casamento; 5º) a relação dos documentos apresentados ao oficial do registro; 6º) os nomes, prenomes, nacionalidade, profissão, domicílio e residência atual das testemunhas; 7º) o regime de casamento, com declaração da data e do cartório em cujas notas foi tomada a escri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2026-06-17T14:19:38.589Z</dcterms:created>
  <dcterms:modified xsi:type="dcterms:W3CDTF">2026-06-17T14:19:38.589Z</dcterms:modified>
</cp:coreProperties>
</file>

<file path=docProps/custom.xml><?xml version="1.0" encoding="utf-8"?>
<Properties xmlns="http://schemas.openxmlformats.org/officeDocument/2006/custom-properties" xmlns:vt="http://schemas.openxmlformats.org/officeDocument/2006/docPropsVTypes"/>
</file>