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COMPLEMENTAR</w:t>
      </w:r>
    </w:p>
    <w:p>
      <w:r>
        <w:rPr>
          <w:i/>
          <w:iCs/>
          <w:color w:val="666666"/>
        </w:rPr>
        <w:t xml:space="preserve">LEI 10.431 DE 24-04-2002</w:t>
      </w:r>
    </w:p>
    <w:p/>
    <w:p>
      <w:r>
        <w:rPr>
          <w:b/>
          <w:bCs/>
        </w:rPr>
        <w:t xml:space="preserve">Recurso: </w:t>
      </w:r>
      <w:r>
        <w:t xml:space="preserve">resp -</w:t>
      </w:r>
    </w:p>
    <w:p/>
    <w:p>
      <w:r>
        <w:t xml:space="preserve">02. FUNCIONÁRIO PÚBLICO — REGIME DE PREVIDÊNCIA COMPLEMENTAR - INSTITUI</w:t>
      </w:r>
    </w:p>
    <w:p/>
    <w:p>
      <w:pPr>
        <w:pStyle w:val="Heading2"/>
      </w:pPr>
      <w:r>
        <w:rPr>
          <w:b/>
          <w:bCs/>
        </w:rPr>
        <w:t xml:space="preserve">Ementa</w:t>
      </w:r>
    </w:p>
    <w:p>
      <w:r>
        <w:t xml:space="preserve">CAPÍTULO IV DO CONTROLE E DA FISCALIZAÇÃO Art. 19. A constituição, o funcionamento e a extinção da Funpresp-Exe, da Funpresp-Leg e da Funpresp-Jud, a aplicação de seus estatutos, regulamentos dos planos de benefícios, convênios de adesão e suas respectivas alterações, assim como as retiradas de patrocínios, dependerão de prévia e expressa autorização do órgão fiscalizador das entidades fechadas de previdência complementar. § 1º Serão submetidas ao órgão fiscalizador das entidades fechadas de previdência complementar: I - as propostas de aprovação do estatuto e de instituição de planos de benefícios da entidade fechada de previdência complementar, bem como suas alterações; e II - a proposta de adesão de novos patrocinadores a planos de benefícios em operação na entidade fechada de previdência complementar. § 2º No caso da Funpresp-Exe, as propostas de aprovação do estatuto, de adesão de novos patrocinadores e de instituição de planos devem estar acompanhadas de manifestação favorável do Ministério do Planejamento, Orçamento e Gestão e do Ministério da Fazenda. § 3º No caso da Funpresp-Leg, as propostas de aprovação do estatuto, de adesão de novos patrocinadores e de instituição de planos devem estar acompanhadas de manifestação favorável das Mesas Diretoras da Câmara dos Deputados e do Senado Federal. § 4º No caso da Funpresp-Jud, as propostas de aprovação do estatuto, de adesão de novos patrocinadores e de instituição de planos devem estar acompanhadas de manifestação favorável: I - do Supremo Tribunal Federal; II - VETADO. Art. 20. A supervisão e a fiscalização da Funpresp-Exe, da Funpresp-Leg e da Funpresp-Jud e dos seus planos de benefícios competem ao órgão fiscalizador das entidades fechadas de previdência complementar. § 1º A competência exercida pelo órgão referido no caput deste artigo não exime os patrocinadores da responsabilidade pela supervisão e fiscaliza ção sistemática das atividades das entidades fechadas de previdência complementar. § 2º Os resultados da supervisão e da fiscalização exercidas pelos patrocinadores serão encaminhados ao órgão mencionado no caput deste artigo. Art. 21. Aplica-se, no âmbito da Funpresp-Exe, da Funpresp-Leg e da Funpresp-Jud, o regime disciplinar previsto no Capítulo VII da Lei Complementar nº 109, de 29 de maio de 2001. CAPÍTULO V DISPOSIÇÕES FINAIS E TRANSITÓRIAS Art. 22. Aplica-se o benefício especial de que tratam os §§ 1º a 8º do art. 3º ao servidor público titular de cargo efetivo da União, inclusive ao membro do Poder Judiciário, do Ministério Público e do Tribunal de Contas da União, oriundo, sem quebra de continuidade, de cargo público estatutário de outro ente da federação que não tenha instituído o respectivo regime de previdência complementar e que ingresse em cargo público efetivo federal a partir da instituição do regime de previdência complementar de que trata esta Lei, considerando-se, para esse fim, o tempo de contribuição estadual, distrital ou municipal, assegurada a compensação financeira de que trata o § 9º do art. 201 da Constituição Federal. Art. 23. Após a autorização de funcionamento da Funpresp-Exe, da Funpresp-Jud e da Funpresp-Leg, nos termos desta Lei, os servidores que deverão compor provisoriamente os conselhos deliberativos e os conselhos fiscais, dispensados da exigência da condição de participante ou assistido dos planos de benefícios das entidades fechadas de previdência complementar, serão nomeados, respectivamente, pelo Presidente da República, pelo Presidente do Supremo Tribunal Federal e por ato conjunto dos Presidentes da Câmara dos Deputados e do Senado Federal. Parágrafo único. O mandato dos conselheiros de que trata o caput deste artigo será de 2 (dois) anos, durante os quais será realizada eleição direta para que os participantes e assistidos escolham os seus represen tantes, e os patrocinadores indicarão os seus representantes. Art. 24. Para fins de implantação, ficam a Funpresp-Exe, a Funpresp-Leg e a Funpresp-Jud equiparadas às pessoas jurídicas a que se refere o art. 1º da Lei nº 8.745, de 9 de dezembro de 1993, com vistas à contratação de pessoal técnico e administrativo por tempo determinado. § 1º Considera-se como necessidade temporária de excepcional interesse público, para os efeitos da Lei nº 8.745, de 9 de dezembro de 1993, a contratação de pessoal técnico e administrativo, por tempo determinado, imprescindível ao funcionamento inicial da Funpresp-Exe, da Funpresp-Leg e da Funpresp-Jud. § 2º As contratações observarão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2026-06-17T14:18:42.941Z</dcterms:created>
  <dcterms:modified xsi:type="dcterms:W3CDTF">2026-06-17T14:18:42.941Z</dcterms:modified>
</cp:coreProperties>
</file>

<file path=docProps/custom.xml><?xml version="1.0" encoding="utf-8"?>
<Properties xmlns="http://schemas.openxmlformats.org/officeDocument/2006/custom-properties" xmlns:vt="http://schemas.openxmlformats.org/officeDocument/2006/docPropsVTypes"/>
</file>