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03. ADOLESCENTES — EXECUÇÃO DE MEDIDAS SOCIOEDUCATIVAS - LEIS 8.069/90, 7.560/86. 7.998/90, 5.537/68, 8.315/91, 8.706/93, DEC-LEIS 4.048/42, 8621/46 E DEC-LEI 5.452/43 ( CLT)</w:t>
      </w:r>
    </w:p>
    <w:p/>
    <w:p>
      <w:pPr>
        <w:pStyle w:val="Heading2"/>
      </w:pPr>
      <w:r>
        <w:rPr>
          <w:b/>
          <w:bCs/>
        </w:rPr>
        <w:t xml:space="preserve">Ementa</w:t>
      </w:r>
    </w:p>
    <w:p>
      <w:r>
        <w:t xml:space="preserve">CAPÍTULO V DA ATENÇÃO INTEGRAL À SAÚDE DE ADOLESCENTE EM CUMPRIMENTO DE MEDIDA SOCIOEDUCATIVA Seção I Disposições Gerais Art. 60. A atenção integral à saúde do adolescente no Sistema de Atendimento Socioeducativo seguirá as seguintes diretrizes: I - previsão, nos planos de atendimento socioeducativo, em todas as esferas, da implantação de ações de promoção da saúde, com o objetivo de integrar as ações socioeducativas, estimulando a autonomia, a melhoria das relações interpessoais e o fortalecimento de redes de apoio aos adolescentes e suas famílias; II - inclusão de ações e serviços para a promoção, proteção, prevenção de agravos e doenças e recuperação da saúde; III - cuidados especiais em saúde mental, incluindo os relacionados ao uso de álcool e outras substâncias psicoativas, e atenção aos adolescentes com deficiências; IV - disponibilização de ações de atenção à saúde sexual e reprodutiva e à prevenção de doenças sexualmente transmissíveis; V - garantia de acesso a todos os níveis de atenção à saúde, por meio de referência e contrarreferência, de acordo com as normas do Sistema Único de Saúde (SUS); VI - capacitação das equipes de saúde e dos profissionais das entidades de atendimento, bem como daqueles que atuam nas unidades de saúde de referência voltadas às especificidades de saúde dessa população e de suas famílias; VII - inclusão, nos Sistemas de Informação de Saúde do SUS, bem como no Sistema de Informações sobre Atendimento Socioeducativo, de dados e indicadores de saúde da população de adolescentes em atendimento socioeducativo; e VIII - estruturação das unidades de internação conforme as normas de referência do SUS e do Sinase, visando ao atendimento das necessidades de Atenção Básica. Art. 61. As entidades que ofereçam programas de atendimento socioeducativo em meio aberto e de semiliberdade deverão prestar orientações aos socioeducandos sobre o acesso aos serviços e à s unidades do SUS. Art. 62. As entidades que ofereçam programas de privação de liberdade deverão contar com uma equipe mínima de profissionais de saúde cuja composição esteja em conformidade com as normas de referência do SUS. Art. 63. (VETADO). § 1º O filho de adolescente nascido nos estabelecimentos referidos no caput deste artigo não terá tal informação lançada em seu registro de nascimento. § 2º Serão asseguradas as condições necessárias para que a adolescente submetida à execução de medida socioeducativa de privação de liberdade permaneça com o seu filho durante o período de amamentação. Seção II Do Atendimento a Adolescente com Transtorno Mental e com Dependência de Álcool e de Substância Psicoativa Art 64. O adolescente em cumprimento de medida socioeducativa que apresente indícios de transtorno mental, de deficiência mental, ou associadas, deverá ser avaliado por equipe técnica multidisciplinar e multissetorial. § 1º As competências, a composição e a atuação da equipe técnica de que trata o caput deverão seguir, conjuntamente, as normas de referência do SUS e do Sinase, na forma do regulamento. § 2º A avaliação de que trata o caput subsidiará a elaboração e execução da terapêutica a ser adotada, a qual será incluída no PIA do adolescente, prevendo, se necessário, ações voltadas para a família. § 3º As informações produzidas na avaliação de que trata o caput são consideradas sigilosas. § 4º Excepcionalmente, o juiz poderá suspender a execução da medida socioeducativa, ouvidos o defensor e o Ministério Público, com vistas a incluir o adolescente em programa de atenção integral à saúde mental que melhor atenda aos objetivos terapêuticos estabelecidos para o seu caso específico. § 5º Suspensa a execução da medida socioeducativa, o juiz designará o responsável por acompanhar e informar sobre a evolução do atendimento ao adolescente. § 6º A suspensão da execução da medida socioeducativa será avaliada, no mínimo, a cada 6 (seis) meses. § 7º O tratamento a que se submeterá o adolescente deverá observar o previsto na Lei nº 10.216, de 6 de abril de 2001, que dispõe sobre a proteção e os direitos das pessoas portadoras de transtornos mentais e redireciona o modelo assistencial em saúde mental. § 8º (VETADO). Art. 65. Enquanto não cessada a jurisdição da Infância e Juventude, a autoridade judiciária, nas hipóteses tratadas no art. 64, poderá remeter cópia dos autos ao Ministério Público para eventual propositura de interdição e outras providências pertinentes. Art. 66. (VETADO). CAPÍTULO VI DAS VISITAS A ADOLESCENTE EM CUMPRIMENTO DE MEDIDA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2026-06-17T17:00:18.300Z</dcterms:created>
  <dcterms:modified xsi:type="dcterms:W3CDTF">2026-06-17T17:00:18.300Z</dcterms:modified>
</cp:coreProperties>
</file>

<file path=docProps/custom.xml><?xml version="1.0" encoding="utf-8"?>
<Properties xmlns="http://schemas.openxmlformats.org/officeDocument/2006/custom-properties" xmlns:vt="http://schemas.openxmlformats.org/officeDocument/2006/docPropsVTypes"/>
</file>