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MEIO AMBIENTE</w:t>
      </w:r>
    </w:p>
    <w:p>
      <w:r>
        <w:rPr>
          <w:i/>
          <w:iCs/>
          <w:color w:val="666666"/>
        </w:rPr>
        <w:t xml:space="preserve">LEI 11.428 DE 22-12-2006</w:t>
      </w:r>
    </w:p>
    <w:p/>
    <w:p/>
    <w:p>
      <w:r>
        <w:t xml:space="preserve">01. ACESSO A INFORMAÇÕES — LEI 12.527/2011 -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7.724, DE 16 DE MAIO DE 2012 Regulamenta a Lei nº 12.527, de 18 de novembro de 2011, que dispõe sobre o acesso a informações previsto no inciso XXXIII do caput do art. 5º, no inciso II do § 3º do art. 37 e no § 2º do art. 216 da Constituição. A PRESIDENTA DA REPÚBLICA, no uso das atribuições que lhe confere o art. 84, caput, incisos IV e VI, alínea "a", da Constituição, e tendo em vista o disposto na Lei nº 12.527, de 18 de novembro de 2011, DECRETA: CAPÍTULO I DISPOSIÇÕES GERAIS Art. 1º Este Decreto regulamenta, no âmbito do Poder Executivo federal, os procedimentos para a garantia do acesso à informação e para a classificação de informações sob restrição de acesso, observados grau e prazo de sigilo, conforme o disposto na Lei nº 12.527, de 18 de novembro de 2011, que dispõe sobre o acesso a informações previsto no inciso XXXIII do caput do art. 5º, no inciso II do § 3º do art. 37 e no § 2º do art. 216 da Constituição. Art. 2º Os órgãos e as entidades do Poder Executivo federal assegurarão, às pessoas naturais e jurídicas, o direito de acesso à informação, que será proporcionado mediante procedimentos objetivos e ágeis, de forma transparente, clara e em linguagem de fácil compreensão, observados os princípios da administração pública e as diretrizes previstas na Lei nº 12.527, de 2011. Art. 3º Para os efeitos deste Decreto, considera-se: I - informação - dados, processados ou não, que podem ser utilizados para produção e transmissão de conhecimento, contidos em qualquer meio, suporte ou formato; II - dados processados - dados submetidos a qualquer operação ou tratamento por meio de processamento eletrônico ou por meio automatizado com o emprego de tecnologia da informação; III - documento - unidade de registro de informações, qualquer que seja o suporte ou formato; IV - informação sigilosa - informação submetida temporariamente à restrição de acesso público em razão de sua imprescindibilidade para a segurança da sociedade e do Estado, e aquelas abrangidas pelas demais hipóteses legais de sigilo; V - informação pessoal - informação relacionada à pessoa natural identificada ou identificável, relativa à intimidade, vida privada, honra e imagem; VI - tratamento da informação - conjunto de ações referentes à produção, recepção, classificação, utilização, acesso, reprodução, transporte, transmissão, distribuição, arquivamento, armazenamento, eliminação, avaliação, destinação ou controle da informação; VII - disponibilidade - qualidade da informação que pode ser conhecida e utilizada por indivíduos, equipamentos ou sistemas autorizados; VIII - autenticidade - qualidade da informação que tenha sido produzida, expedida, recebida ou modificada por determinado indivíduo, equipamento ou sistema; IX - integridade - qualidade da informação não modificada, inclusive quanto à origem, trânsito e destino; X - primariedade - qualidade da informação coletada na fonte, com o máximo de detalhamento possível, sem modificações; XI - informação atualizada - informação que reúne os dados mais recentes sobre o tema, de acordo com sua natureza, com os prazos previstos em normas específicas ou conforme a periodicidade estabelecida nos sistemas informatizados que a organizam; e XII - documento preparatório - documento formal utilizado como fundamento da tomada de decisão ou de ato administrativo, a exemplo de pareceres e notas técnicas. Art. 4º A busca e o fornecimento da informação são gratuitos, ressalvada a cobrança do valor referente ao custo dos serviços e dos materiais utilizados, tais como reprodução de documentos, mídias digitais e postagem. Parágrafo único. Está isento de ressarcir os custos dos serviços e dos materiais utilizados aquele cuja situação econômica não lhe permita fazê-lo sem prejuízo do sustento próprio ou da família, declarada nos termos da Lei nº 7.115, de 29 de agosto d e 1983. CAPÍTULO II DA ABRANGÊNCIA Art. 5º Sujeitam-se ao disposto neste Decreto os órgãos da administração direta, as autarquias, as fundações públicas, as empresas públicas, as sociedades de economia mista e as demais entidades controladas direta ou indiretamente pela União. § 1º A divulgação de informações de empresas públicas, sociedade de economia mista e demais entidades controladas pela União que atuem em regime de concorrência, sujeitas ao disposto no art. 173 da Constituição, estará submetida às normas pertinentes da Comissão de Valores Mobiliários, a fim de assegurar sua competitividade, governança corporativa e, quando houver, os in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2026-07-28T04:01:41.296Z</dcterms:created>
  <dcterms:modified xsi:type="dcterms:W3CDTF">2026-07-28T04:01:41.296Z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