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ATO ADMINISTRATIVO</w:t>
      </w:r>
    </w:p>
    <w:p>
      <w:r>
        <w:rPr>
          <w:i/>
          <w:iCs/>
          <w:color w:val="666666"/>
        </w:rPr>
        <w:t xml:space="preserve">ESTABELECIMENTO COMERCIAL</w:t>
      </w:r>
    </w:p>
    <w:p/>
    <w:p>
      <w:r>
        <w:rPr>
          <w:b/>
          <w:bCs/>
        </w:rPr>
        <w:t xml:space="preserve">Recurso: </w:t>
      </w:r>
      <w:r>
        <w:t xml:space="preserve">REsp 126381</w:t>
      </w:r>
    </w:p>
    <w:p/>
    <w:p>
      <w:r>
        <w:t xml:space="preserve">ART. 4º DA LEI 10.931/2004 —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12.655, DE 30 DE MAIO DE 2012 Altera o art. 4º da Lei nº 10.931, de 2 de agosto de 2004, e o art. 1º da Lei nº 10.925, de 23 de julho de 2004. A PRESIDENTA DA REPÚBLICA Faço saber que o Congresso Nacional decreta e eu sanciono a seguinte Lei: Art. 1º O art. 4º da Lei nº 10.931, de 2 de agosto de 2004, passa a vigorar com a seguinte alteração: "Art. 4º ................... ................................. § 7º Para efeito do disposto no § 6º, consideram-se projetos de incorporação de imóveis de interesse social os destinados à construção de unidades residenciais de valor comercial de até R$ 85.000,00 (oitenta e cinco mil reais) no âmbito do Programa Minha Casa, Minha Vida, de que trata a Lei nº 11.977, de 7 de julho de 2009. ......................" (NR) Art. 2º O art. 1º da Lei nº 10.925, de 23 de julho de 2004, passa a vigorar com as seguintes alterações: "Art. 1º .................. ................................. XII - queijos tipo mozarela, minas, prato, queijo de coalho, ricota, requeijão, queijo provolone, queijo parmesão, queijo fresco não maturado e queijo do reino; ................................ XVIII - massas alimentícias classificadas na posição 19.02 da Tipi. § 1º No caso dos incisos XIV a XVI do caput, a redução a 0 (zero) das alíquotas aplica-se até 31 de dezembro de 2012. ................................. § 3º No caso do inciso XVIII do caput, a redução a 0 (zero) das alíquotas aplica-se até 30 de junho de 2012." (NR) Art. 3º Esta Lei entra em vigor na data de sua publicação. Brasília, 30 de maio de 2012; 191º da Independência e 124º da República. DILMA ROUSSEFF Guido Mantega Alessandro Golombiewski Teixeira Faz jus ao benefício da justiça gratuita a pessoa jurídica com ou sem fins lucrativos que demonstrar sua impossibilidade de arcar com os encargos processuais. Referência Legislativa: - Lei 1.060/50 - Lei de Assistência Judiciária. Precedentes: AgRg nos EAg 833722 MG 2009/0130753-7 Decisão: 12/05/2011 DJE DATA: 07/06/2011 AgRg no AREsp 126381 RS 2011/0292770-5 Decisão: 24/04/2012 DJE DATA: 08/05/2012 AgRg no AREsp 130622 MG 2012/0027112-9 Decisão: 17/04/2012 DJE DATA: 08/05/2012 EAg 1245766 RS 2011/0069473-7 Decisão: 16/11/2011 DJE DATA: 27/04/2012 EREsp 603137 MG 2007/0224879-9 Decisão: 02/08/2010 DJE DATA: 23/08/2010 EREsp 690482 RS 2005/0036279-2 Decisão: 15/02/2006 DJ DATA: 13/03/2006 PG: 169 EREsp 1185828 RS 2011/0025779-8 Decisão: 09/06/2011 DJE DATA: 01/07/2011 REsp 431239 MG 2002/0047700-3 Decisão: 03/10/2002 DJ DATA: 16/12/2002 PG: 344 Data do Julgamento: 28-06-2012 DJ de 01-08-2012 EMENTÁRIO FORENSE. Agosto, 2012. Ano LXIV. Nº 765 jeam A falta de ajuizamento da ação principal no prazo do art. 806 do CPC acarreta a perda da eficácia da liminar deferida e a extinção do processo cautelar. Referência Legislativa: - Art. 806 e art. 808 da Lei 5.869/73 - Código de Processo Civil. Precedentes: AgRg no Ag 810122 RJ 2006/0192775-4 Decisão: 26/02/2008 DJE DATA: 17/03/2008 AgRg no Ag 1070063 DF 2008/0153920-6 Decisão: 18/11/2008 DJE DATA: 09/03/2009 AgRg no Ag 1319930 SP 2010/0111611-6 Decisão: 07/12/2010 DJE DATA: 03/02/2011 AgRg no REsp 1124514 DF 2009/0128137-5 Decisão: 24/11/2009 DJE DATA: 01/12/2009 EREsp 327438 DF 2004/0015834-5 Decisão: 30/06/2006 DJ DATA: 14/08/2006 PG: 247 RDDP VOL.: 43 PG: 133 REsp 401531 RJ 2001/0167961-1 Decisão: 02/02/2010 DJE DATA: 08/03/2010 REsp 442496 RS 2002/0075986-2 Decisão: 04/05/2006 DJ DATA: 14/08/2006 PG: 262 RDDP VOL.: 47 PG: 128 REsp 443941 MG 2002/0079381-3 Decisão: 04/09/2008 DJE DATA: 06/10/2008 REsp 528525 RS 2003/0064919-1 Decisão: 06/12/2005 DJ DATA: 01/02/2006 PG: 434 REsp 704538 MG 2004/0139626-9 Decisão: 15/04/2008 DJE DATA: 05/05/2008 REsp 775977 SC 2005/0139977-3 Decisão: 04/12/2008 DJE DATA: 18/12/2008 REsp 805113 RS 2005/0210168-6 Decisão: 23/09/2008 DJE DATA: 23/10/2008 REsp 830308 RS 2006/0062213-0 Decisão: 25/03/2008 DJE DATA: 16/04/2008 REsp 923279 RJ 2007/0024990-1 Decisão: 22/05/2007 DJ DATA: 11/06/2007 PG: 298 REsp 1053818 MT 2008/0094195-3 Decisão: 19/06/2008 DJE DATA: 04/03/2009 REsp 1115370 SP 2009/0086698-1 Decisão: 16/03/2010 DJE DATA: 30/03/2010 Data do Julgamento: 28-06-2012 DJ de 01-08-2012 EMENTÁRIO FORENSE. Agosto, 2012. Ano LXIV.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2026-10-26T05:39:10.878Z</dcterms:created>
  <dcterms:modified xsi:type="dcterms:W3CDTF">2026-10-26T05:39:10.878Z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