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 1</w:t>
      </w:r>
    </w:p>
    <w:p/>
    <w:p>
      <w:r>
        <w:t xml:space="preserve">DEPRECIAÇÃO ACELERADA DOS VEÍCULOS AUTOMÓVEIS PARA TRANSPORTE DE MERCADORIAS — PERMITE</w:t>
      </w:r>
    </w:p>
    <w:p/>
    <w:p>
      <w:pPr>
        <w:pStyle w:val="Heading2"/>
      </w:pPr>
      <w:r>
        <w:rPr>
          <w:b/>
          <w:bCs/>
        </w:rPr>
        <w:t xml:space="preserve">Ementa</w:t>
      </w:r>
    </w:p>
    <w:p>
      <w:r>
        <w:t xml:space="preserve">MEDIDA PROVISÓRIA Nº 578, DE 31 DE AGOSTO DE 2012 Permite a depreciação acelerada dos veículos automóveis para transportes de mercadorias e dos vagões, locomotivas, locotratores e tênderes que menciona, previstos na Tabela de Incidência do Imposto sobre Produtos Industrializados - TIPI. A PRESIDENTA DA REPÚBLICA, no uso da atribuição que lhe confere o art. 62 da Constituição, adota a seguinte Medida Provisória, com força de lei: Art. 1º Para efeito de apuração do imposto sobre a renda, as pessoas jurídicas tributadas com base no lucro real terão direito à depreciação acelerada, calculada pela aplicação da taxa de depreciação usualmente admitida multiplicada por três, sem prejuízo da depreciação contábil: I - de veículos automóveis para transporte de mercadorias, destinados ao ativo imobilizado da pessoa jurídica adquirente, classificados nas posições 87.04.21.10 (exceto Ex 01), 87.04.21.20 (exceto Ex 01), 87.04.21.30 (exceto Ex 01), 87.04.21.90 (exceto Ex 01 e Ex 02), 87.04.22, 87.04.23, 87.04.31.10 Ex 01, 87.04.31.20 Ex 01, 87.04.31.30 Ex 01, 87.04.31.90 Ex 01, e 87.04.32, da Tabela de Incidência do Imposto sobre Produtos Industrializados - TIPI, aprovada pelo Decreto nº 7.660, de 23 de dezembro de 2011; e II - de vagões, locomotivas, locotratores e tênderes, destinados ao ativo imobilizado da pessoa jurídica adquirente, classificados nas posições 86.01, 86.02 e 86.06 da TIPI. § 1º O disposto no caput somente se aplica aos bens novos, que tenham sido adquiridos ou objeto de contrato de encomenda entre 1º de setembro e 31 de dezembro de 2012. § 2º A depreciação acelerada de que trata o caput: I - constituirá exclusão do lucro líquido para fins de determinação do lucro real e será controlada no livro fiscal de apuração do lucro real; II - deverá ser calculada antes da aplicação dos coeficientes de depreciação acelerada a que faz referência o art. 69 da Lei nº 3.470, de 28 de novembro de 1958; e III - deverá ser apurada a partir de 1º de janeiro de 2013. § 3º O total da depreciação acumulada, incluindo a contábil e a acelerada incentivada, não poderá ultrapassar o custo de aquisição do bem. § 4º A partir do período de apuração em que for atingido o limite de que trata o § 3º, o valor da depreciação, registrado na contabilidade, deverá ser adicionado ao lucro líquido para efeito de determinação do lucro real. Art. 2º Esta Medida Provisória entra em vigor na data de sua publicação. Brasília, 31 de agosto de 2012; 191º da Independência e 124º da República. DILMA ROUSSEFF Guido Mantega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2026-06-17T15:26:59.119Z</dcterms:created>
  <dcterms:modified xsi:type="dcterms:W3CDTF">2026-06-17T15:26:59.119Z</dcterms:modified>
</cp:coreProperties>
</file>

<file path=docProps/custom.xml><?xml version="1.0" encoding="utf-8"?>
<Properties xmlns="http://schemas.openxmlformats.org/officeDocument/2006/custom-properties" xmlns:vt="http://schemas.openxmlformats.org/officeDocument/2006/docPropsVTypes"/>
</file>