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PATRIMONIAL</w:t>
      </w:r>
    </w:p>
    <w:p/>
    <w:p/>
    <w:p>
      <w:r>
        <w:t xml:space="preserve">ENUNCIADOS APROVADOS I, III, IV E V JORNADAS DE DIREITO CIVIL — ESCLARECIMENTOS DA COORDENAÇÃO CIENTÍFICA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1. A II Jornada de Direito Civil não elaborou enunciados. 2. Os Enunciados ns. 96 e 120 a 137, da I Jornada, constituem propostas de modificação do Código Civil de 2002. 3. Os seguintes Enunciados da I Jornada sofreram modificação na III Jornada: - N. 56, cancelado pelo de n. 235. (Direito de Empresa, arts. 970 e 1.179 do Código Civil) - N. 64, cancelado pelo de n. 234. (Direito de Empresa, art. 1.148) - N. 90, alterado pelo de n. 246. (Direito das Coisas, art. 1.331) - N. 123, prejudicado pelo de n. 254. (Direito de Família, art. 1.573) 4. Os seguintes Enunciados da I e III Jornadas foram modificados na IV Jornada: - N. 46, I Jornada, alterado pelo de n. 380. (Responsabilidade Civil, art. 944) - N. 83, I Jornada, alterado pelo de n. 304. (Direito das Coisas, art. 1.228) - N. 179, III Jornada, cancelado pelo de n. 357. (Direito das Obrigações, art. 413) 5. Os demais Enunciados da I, III e IV Jornadas são considerados compatíveis entre si. Enunciados aprovados I, III, IV e V Jornadas de Direito Civil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2026-10-26T05:41:40.708Z</dcterms:created>
  <dcterms:modified xsi:type="dcterms:W3CDTF">2026-10-26T05:41:40.708Z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