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DA JUSTIÇA FEDERAL</w:t>
      </w:r>
    </w:p>
    <w:p>
      <w:r>
        <w:rPr>
          <w:i/>
          <w:iCs/>
          <w:color w:val="666666"/>
        </w:rPr>
        <w:t xml:space="preserve">III. JORNADA DE DIREITO CIVIL</w:t>
      </w:r>
    </w:p>
    <w:p/>
    <w:p>
      <w:r>
        <w:rPr>
          <w:b/>
          <w:bCs/>
        </w:rPr>
        <w:t xml:space="preserve">Recurso: </w:t>
      </w:r>
      <w:r>
        <w:t xml:space="preserve">REsp 845.860-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FUX</w:t>
      </w:r>
    </w:p>
    <w:p>
      <w:r>
        <w:rPr>
          <w:b/>
          <w:bCs/>
        </w:rPr>
        <w:t xml:space="preserve">Julgado em: </w:t>
      </w:r>
      <w:r>
        <w:t xml:space="preserve">06/05/2009</w:t>
      </w:r>
    </w:p>
    <w:p/>
    <w:p>
      <w:r>
        <w:t xml:space="preserve">DESCUMPRIMENTO — APLICAÇÃO DE MULTA DIÁRIA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Orienta a Súmula 372/STJ, que, na ação de exibição de documentos, não cabe a aplicação de multa cominatória. - Com efeito, merece melhor sorte o recurso, no que tange à tese de ser descabida a multa cominatória fixada em R$ 100,00 (cem reais) por dia, limitada ao cômputo de 60 dias, totalizando, pois, o valor total de até R$ 6.000,00 (seis mil reais). - Como é cediço, a sentença proferida na ação de exibição, proposta em face de terceiro, tem caráter mandamental, não cabendo a fixação de astreintes, mas podendo ser fixado prazo para que o requerido exiba o documento vindicado, sob pena de ser determinada a expedição de mandado de busca e apreensão. - Nesse sentido, cumpre trazer à baila a ementa, relativa ao acórdão referente ao REsp 845.860-SP: "PROCESSUAL CIVIL. ADMINISTRATIVO. EXIBIÇÃO DE DOCUMENTOS. MULTA. SANÇÃO INCOMPATÍVEL COM O RITO PRÓPRIO. INCIDÊNCIA DOS ARTIGOS 845; 355 à 363; 381 e 382 DO CPC. PRESUNÇÃO DA VERDADE. EFEITO DIREITO DA RECALCITRÂNCIA. IMPOSSIBILIDADE DE FIXAÇÃO DE PENA PECUNIÁRIA. SÚMULA 372/STJ. 1. Ação cautelar satisfativa de exibição de documentos (art. 884 CPC) proposta em face de recusa no fornecimento de informações relativas às eleições para a Presidência de órgão de classe. 2. A fixação de multa pecuniária pelo descumprimento da ordem de apresentação do documento é incompatível com a ação cautelar respectiva, porquanto suficiente à autora a presunção de veracidade que o provimento da ação, como e lemento probante, fornece ao processo principal. Precedentes: AgRg no REsp 1021690/RS, DJ 07.05.2008; REsp 757.911/RS, DJ 17.12.2007; AgRg no Ag 828.342/GO, DJ 31.10.2007; REsp 633.056/MG, DJ 02.05.2005. 3. Cautelar ou preventiva a exibição, os efeitos do descumprimento da determinação judicial são os mesmos', vale dizer: 'Se a parte adversa' não exibir o documento ou a coisa relativa a determinado fato, o juiz do processo principal presumirá verdadeiro o mesmo. É evidente que nas hipóteses que não são passíveis de presunção de veracidade dos fatos, tal efeito não se pode operar. Nos casos de recusa permite-se ao juiz mandar apreendê-la tal como o faz quando se trata de 'medida proposta contra terceiro' que recalcitra em cumprir o julgado, hipótese que imprime-se cunho mandamental à decisão" (Luiz Fux, in Curso de Direito Processual Civil, 3ª Edição, Editora Forense, página 1635). 4. A 2ª Seção desta Corte de Justiça em 11.03.2009 aprovou a Súmula nº. 372, com o seguinte teor: "Na ação de exibição de documentos, não cabe aplicação da multa cominatória." Precedente: REsp 1104083, 15/04/2009. 5. A não-exibição do documento requerido pelo autor na via judicial implica a admissão da presunção da verdade dos fatos que se pretendem comprovar por meio daquela prova sonegada pela parte ex adversa, restando este fato a única sanção processual cabível. 6. Recurso especial provido, a fim de afastar a pena de multa fixada pela Corte a quo, porquanto incompatível com o procedimento da exibição de documentos." (REsp 845.860/SP, Rel. Ministro LUIZ FUX, PRIMEIRA TURMA, julgado em 07/05/2009, DJe 10/06/2009) - Nesse mencionado precedente, relatado pelo Ministro Luiz Fux, Sua Excelência dispôs: "O cerne da questão, todavia, não versa acerca da ocorrência de eventual procrastinação da recorrente na exibição de documentos objeto de ação judicial, mas sim no que tange à má apreciação do rito adequado pelas instâncias originári as, que impuseram ao recorrente a indevida condenação ao pagamento de multa, situação que importou em violação ao artigo 844 do CPC. Acerca das conseqüências do descumprimento de ordem judicial que determine a exibição de documento ou de coisa já tivemos oportunidade de manifestar a seguinte posição: "Cautelar ou preventiva a exibição, os efeitos do descumprimento da determinação judicial são os mesmos', vale dizer: 'Se a parte adversa' não exibir o documento ou a coisa relativa a determinado fato, o juiz do processo principal presumirá verdadeiro o mesmo. É evidente que nas hipóteses que não são passíveis de presunção de veracidade dos fatos, tal efeito não se pode operar. Nos casos de recusa permite-se ao juiz mandar apreendê-la tal como o faz quando se trata de 'medida proposta contra terceiro' que recalcitra em cumprir o julgado, hipótese que imprime-se cunho mandamental à decisão" (In Curso de Direito Processual Civil, 3ª Edição, Editora Forense, página 1635). - Portanto, não há previsão legal que justifique a condenação da multa ora discutida pela recorrente. - É justamente este 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sentença proferida na ação de exibição, proposta em face de terceiro, tem caráter mandamental, não cabendo a imposição de astreintes, mas pode ser fixado prazo para que o requerido exiba o documento vindicado, sob pena de ser determinada a expedição de mandado de busca e apreensão. É bem por isso que orienta a Súmula 372/STJ que, na ação de exibição de documentos, não cabe a aplicação de multa cominatória.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2026-09-10T22:17:37.639Z</dcterms:created>
  <dcterms:modified xsi:type="dcterms:W3CDTF">2026-09-10T22:17:37.639Z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